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7E4" w:rsidRDefault="00ED77E4">
      <w:pPr>
        <w:widowControl/>
        <w:jc w:val="center"/>
        <w:outlineLvl w:val="1"/>
        <w:rPr>
          <w:rFonts w:ascii="仿宋" w:eastAsia="仿宋" w:hAnsi="仿宋" w:cs="仿宋"/>
          <w:b/>
          <w:bCs/>
          <w:color w:val="222121"/>
          <w:kern w:val="36"/>
          <w:sz w:val="32"/>
          <w:szCs w:val="32"/>
        </w:rPr>
      </w:pPr>
      <w:r>
        <w:rPr>
          <w:rFonts w:ascii="仿宋" w:eastAsia="仿宋" w:hAnsi="仿宋" w:cs="仿宋" w:hint="eastAsia"/>
          <w:b/>
          <w:bCs/>
          <w:color w:val="222121"/>
          <w:kern w:val="36"/>
          <w:sz w:val="32"/>
          <w:szCs w:val="32"/>
        </w:rPr>
        <w:t>南昌大学法学院</w:t>
      </w:r>
      <w:r>
        <w:rPr>
          <w:rFonts w:ascii="仿宋" w:eastAsia="仿宋" w:hAnsi="仿宋" w:cs="仿宋"/>
          <w:b/>
          <w:bCs/>
          <w:color w:val="222121"/>
          <w:kern w:val="36"/>
          <w:sz w:val="32"/>
          <w:szCs w:val="32"/>
        </w:rPr>
        <w:t>2021</w:t>
      </w:r>
      <w:r>
        <w:rPr>
          <w:rFonts w:ascii="仿宋" w:eastAsia="仿宋" w:hAnsi="仿宋" w:cs="仿宋" w:hint="eastAsia"/>
          <w:b/>
          <w:bCs/>
          <w:color w:val="222121"/>
          <w:kern w:val="36"/>
          <w:sz w:val="32"/>
          <w:szCs w:val="32"/>
        </w:rPr>
        <w:t>年招收攻读硕士学位研究生</w:t>
      </w:r>
    </w:p>
    <w:p w:rsidR="00ED77E4" w:rsidRDefault="00ED77E4">
      <w:pPr>
        <w:widowControl/>
        <w:jc w:val="center"/>
        <w:outlineLvl w:val="1"/>
        <w:rPr>
          <w:rFonts w:ascii="仿宋" w:eastAsia="仿宋" w:hAnsi="仿宋" w:cs="仿宋"/>
          <w:b/>
          <w:bCs/>
          <w:color w:val="222121"/>
          <w:kern w:val="36"/>
          <w:sz w:val="32"/>
          <w:szCs w:val="32"/>
        </w:rPr>
      </w:pPr>
      <w:r>
        <w:rPr>
          <w:rFonts w:ascii="仿宋" w:eastAsia="仿宋" w:hAnsi="仿宋" w:cs="仿宋" w:hint="eastAsia"/>
          <w:b/>
          <w:bCs/>
          <w:color w:val="222121"/>
          <w:kern w:val="36"/>
          <w:sz w:val="32"/>
          <w:szCs w:val="32"/>
        </w:rPr>
        <w:t>调剂复试录取工作实施细则</w:t>
      </w:r>
    </w:p>
    <w:p w:rsidR="00ED77E4" w:rsidRDefault="00ED77E4">
      <w:pPr>
        <w:widowControl/>
        <w:spacing w:line="480" w:lineRule="auto"/>
        <w:ind w:firstLine="480"/>
        <w:jc w:val="left"/>
        <w:rPr>
          <w:rFonts w:ascii="仿宋" w:eastAsia="仿宋" w:hAnsi="仿宋"/>
          <w:b/>
          <w:bCs/>
          <w:color w:val="000000"/>
          <w:spacing w:val="-4"/>
          <w:sz w:val="32"/>
          <w:szCs w:val="32"/>
        </w:rPr>
      </w:pPr>
      <w:r>
        <w:rPr>
          <w:rFonts w:ascii="仿宋" w:eastAsia="仿宋" w:hAnsi="仿宋" w:hint="eastAsia"/>
          <w:b/>
          <w:bCs/>
          <w:color w:val="000000"/>
          <w:spacing w:val="-4"/>
          <w:sz w:val="32"/>
          <w:szCs w:val="32"/>
        </w:rPr>
        <w:t>一、复试比例与招生计划</w:t>
      </w:r>
    </w:p>
    <w:tbl>
      <w:tblPr>
        <w:tblpPr w:leftFromText="180" w:rightFromText="180" w:vertAnchor="text" w:horzAnchor="page" w:tblpX="1891" w:tblpY="3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5"/>
        <w:gridCol w:w="1325"/>
        <w:gridCol w:w="837"/>
        <w:gridCol w:w="1288"/>
        <w:gridCol w:w="1650"/>
        <w:gridCol w:w="1904"/>
      </w:tblGrid>
      <w:tr w:rsidR="00ED77E4" w:rsidRPr="000330A6" w:rsidTr="000330A6">
        <w:tc>
          <w:tcPr>
            <w:tcW w:w="1515" w:type="dxa"/>
          </w:tcPr>
          <w:p w:rsidR="00ED77E4" w:rsidRPr="000330A6" w:rsidRDefault="00ED77E4" w:rsidP="000330A6">
            <w:pPr>
              <w:widowControl/>
              <w:spacing w:before="100" w:beforeAutospacing="1" w:after="100" w:afterAutospacing="1" w:line="360" w:lineRule="auto"/>
              <w:jc w:val="center"/>
              <w:rPr>
                <w:rFonts w:ascii="宋体" w:cs="宋体"/>
                <w:kern w:val="0"/>
                <w:sz w:val="24"/>
                <w:szCs w:val="24"/>
              </w:rPr>
            </w:pPr>
            <w:r w:rsidRPr="000330A6">
              <w:rPr>
                <w:rFonts w:ascii="宋体" w:hAnsi="宋体" w:cs="宋体" w:hint="eastAsia"/>
                <w:kern w:val="0"/>
                <w:sz w:val="24"/>
                <w:szCs w:val="24"/>
              </w:rPr>
              <w:t>专业名称</w:t>
            </w:r>
          </w:p>
        </w:tc>
        <w:tc>
          <w:tcPr>
            <w:tcW w:w="1325" w:type="dxa"/>
            <w:vAlign w:val="center"/>
          </w:tcPr>
          <w:p w:rsidR="00ED77E4" w:rsidRPr="000330A6" w:rsidRDefault="00ED77E4" w:rsidP="000330A6">
            <w:pPr>
              <w:widowControl/>
              <w:spacing w:before="100" w:beforeAutospacing="1" w:after="100" w:afterAutospacing="1" w:line="360" w:lineRule="auto"/>
              <w:jc w:val="center"/>
              <w:textAlignment w:val="center"/>
              <w:rPr>
                <w:rFonts w:ascii="宋体" w:cs="宋体"/>
                <w:kern w:val="0"/>
                <w:sz w:val="24"/>
                <w:szCs w:val="24"/>
              </w:rPr>
            </w:pPr>
            <w:r w:rsidRPr="000330A6">
              <w:rPr>
                <w:rFonts w:ascii="宋体" w:hAnsi="宋体" w:cs="宋体" w:hint="eastAsia"/>
                <w:kern w:val="0"/>
                <w:sz w:val="24"/>
                <w:szCs w:val="24"/>
              </w:rPr>
              <w:t>学习方式</w:t>
            </w:r>
          </w:p>
        </w:tc>
        <w:tc>
          <w:tcPr>
            <w:tcW w:w="837" w:type="dxa"/>
            <w:vAlign w:val="center"/>
          </w:tcPr>
          <w:p w:rsidR="00ED77E4" w:rsidRPr="000330A6" w:rsidRDefault="00ED77E4" w:rsidP="000330A6">
            <w:pPr>
              <w:widowControl/>
              <w:spacing w:before="100" w:beforeAutospacing="1" w:after="100" w:afterAutospacing="1" w:line="360" w:lineRule="auto"/>
              <w:jc w:val="center"/>
              <w:textAlignment w:val="center"/>
              <w:rPr>
                <w:rFonts w:ascii="宋体" w:cs="宋体"/>
                <w:kern w:val="0"/>
                <w:sz w:val="24"/>
                <w:szCs w:val="24"/>
              </w:rPr>
            </w:pPr>
            <w:r w:rsidRPr="000330A6">
              <w:rPr>
                <w:rFonts w:ascii="宋体" w:hAnsi="宋体" w:cs="宋体" w:hint="eastAsia"/>
                <w:kern w:val="0"/>
                <w:sz w:val="24"/>
                <w:szCs w:val="24"/>
              </w:rPr>
              <w:t>类型</w:t>
            </w:r>
          </w:p>
        </w:tc>
        <w:tc>
          <w:tcPr>
            <w:tcW w:w="1288" w:type="dxa"/>
            <w:vAlign w:val="center"/>
          </w:tcPr>
          <w:p w:rsidR="00ED77E4" w:rsidRPr="000330A6" w:rsidRDefault="00ED77E4" w:rsidP="000330A6">
            <w:pPr>
              <w:widowControl/>
              <w:spacing w:before="100" w:beforeAutospacing="1" w:after="100" w:afterAutospacing="1" w:line="360" w:lineRule="auto"/>
              <w:jc w:val="left"/>
              <w:textAlignment w:val="center"/>
              <w:rPr>
                <w:rFonts w:ascii="宋体" w:cs="宋体"/>
                <w:kern w:val="0"/>
                <w:sz w:val="24"/>
                <w:szCs w:val="24"/>
              </w:rPr>
            </w:pPr>
            <w:r w:rsidRPr="000330A6">
              <w:rPr>
                <w:rFonts w:ascii="宋体" w:hAnsi="宋体" w:cs="宋体" w:hint="eastAsia"/>
                <w:kern w:val="0"/>
                <w:sz w:val="24"/>
                <w:szCs w:val="24"/>
              </w:rPr>
              <w:t>调剂计划</w:t>
            </w:r>
          </w:p>
        </w:tc>
        <w:tc>
          <w:tcPr>
            <w:tcW w:w="1650" w:type="dxa"/>
            <w:vAlign w:val="center"/>
          </w:tcPr>
          <w:p w:rsidR="00ED77E4" w:rsidRPr="000330A6" w:rsidRDefault="00ED77E4" w:rsidP="000330A6">
            <w:pPr>
              <w:widowControl/>
              <w:spacing w:before="100" w:beforeAutospacing="1" w:after="100" w:afterAutospacing="1" w:line="360" w:lineRule="auto"/>
              <w:jc w:val="center"/>
              <w:textAlignment w:val="center"/>
              <w:rPr>
                <w:rFonts w:ascii="宋体" w:cs="宋体"/>
                <w:kern w:val="0"/>
                <w:sz w:val="24"/>
                <w:szCs w:val="24"/>
              </w:rPr>
            </w:pPr>
            <w:r w:rsidRPr="000330A6">
              <w:rPr>
                <w:rFonts w:ascii="宋体" w:hAnsi="宋体" w:cs="宋体" w:hint="eastAsia"/>
                <w:kern w:val="0"/>
                <w:sz w:val="24"/>
                <w:szCs w:val="24"/>
              </w:rPr>
              <w:t>调剂比例</w:t>
            </w:r>
          </w:p>
        </w:tc>
        <w:tc>
          <w:tcPr>
            <w:tcW w:w="1904" w:type="dxa"/>
            <w:vAlign w:val="center"/>
          </w:tcPr>
          <w:p w:rsidR="00ED77E4" w:rsidRPr="000330A6" w:rsidRDefault="00ED77E4" w:rsidP="000330A6">
            <w:pPr>
              <w:widowControl/>
              <w:spacing w:before="100" w:beforeAutospacing="1" w:after="100" w:afterAutospacing="1" w:line="360" w:lineRule="auto"/>
              <w:jc w:val="center"/>
              <w:textAlignment w:val="center"/>
              <w:rPr>
                <w:rFonts w:ascii="宋体" w:cs="宋体"/>
                <w:kern w:val="0"/>
                <w:sz w:val="24"/>
                <w:szCs w:val="24"/>
              </w:rPr>
            </w:pPr>
            <w:r w:rsidRPr="000330A6">
              <w:rPr>
                <w:rFonts w:ascii="宋体" w:hAnsi="宋体" w:cs="宋体" w:hint="eastAsia"/>
                <w:kern w:val="0"/>
                <w:sz w:val="24"/>
                <w:szCs w:val="24"/>
              </w:rPr>
              <w:t>备注</w:t>
            </w:r>
          </w:p>
        </w:tc>
      </w:tr>
      <w:tr w:rsidR="00ED77E4" w:rsidRPr="000330A6" w:rsidTr="000330A6">
        <w:tc>
          <w:tcPr>
            <w:tcW w:w="1515" w:type="dxa"/>
          </w:tcPr>
          <w:p w:rsidR="00ED77E4" w:rsidRPr="000330A6" w:rsidRDefault="00ED77E4" w:rsidP="000330A6">
            <w:pPr>
              <w:widowControl/>
              <w:spacing w:before="100" w:beforeAutospacing="1" w:after="100" w:afterAutospacing="1" w:line="360" w:lineRule="auto"/>
              <w:jc w:val="left"/>
              <w:rPr>
                <w:rFonts w:ascii="宋体" w:cs="宋体"/>
                <w:kern w:val="0"/>
                <w:szCs w:val="21"/>
              </w:rPr>
            </w:pPr>
            <w:r w:rsidRPr="000330A6">
              <w:rPr>
                <w:rFonts w:ascii="宋体" w:hAnsi="宋体" w:cs="宋体" w:hint="eastAsia"/>
                <w:kern w:val="0"/>
                <w:sz w:val="18"/>
                <w:szCs w:val="18"/>
              </w:rPr>
              <w:t>法律硕士非法学</w:t>
            </w:r>
          </w:p>
        </w:tc>
        <w:tc>
          <w:tcPr>
            <w:tcW w:w="1325" w:type="dxa"/>
            <w:vAlign w:val="center"/>
          </w:tcPr>
          <w:p w:rsidR="00ED77E4" w:rsidRPr="000330A6" w:rsidRDefault="00ED77E4" w:rsidP="000330A6">
            <w:pPr>
              <w:widowControl/>
              <w:spacing w:before="100" w:beforeAutospacing="1" w:after="100" w:afterAutospacing="1" w:line="360" w:lineRule="auto"/>
              <w:jc w:val="left"/>
              <w:rPr>
                <w:rFonts w:ascii="宋体" w:cs="宋体"/>
                <w:kern w:val="0"/>
                <w:szCs w:val="21"/>
              </w:rPr>
            </w:pPr>
            <w:r w:rsidRPr="000330A6">
              <w:rPr>
                <w:rFonts w:ascii="宋体" w:hAnsi="宋体" w:cs="宋体" w:hint="eastAsia"/>
                <w:kern w:val="0"/>
                <w:szCs w:val="21"/>
              </w:rPr>
              <w:t>非全日制</w:t>
            </w:r>
          </w:p>
        </w:tc>
        <w:tc>
          <w:tcPr>
            <w:tcW w:w="837" w:type="dxa"/>
          </w:tcPr>
          <w:p w:rsidR="00ED77E4" w:rsidRPr="000330A6" w:rsidRDefault="00ED77E4" w:rsidP="000330A6">
            <w:pPr>
              <w:widowControl/>
              <w:spacing w:before="100" w:beforeAutospacing="1" w:after="100" w:afterAutospacing="1" w:line="360" w:lineRule="auto"/>
              <w:jc w:val="left"/>
              <w:rPr>
                <w:rFonts w:ascii="宋体" w:cs="宋体"/>
                <w:kern w:val="0"/>
                <w:szCs w:val="21"/>
              </w:rPr>
            </w:pPr>
            <w:r>
              <w:rPr>
                <w:rFonts w:ascii="宋体" w:cs="宋体" w:hint="eastAsia"/>
                <w:kern w:val="0"/>
                <w:szCs w:val="21"/>
              </w:rPr>
              <w:t>专硕</w:t>
            </w:r>
          </w:p>
        </w:tc>
        <w:tc>
          <w:tcPr>
            <w:tcW w:w="1288" w:type="dxa"/>
          </w:tcPr>
          <w:p w:rsidR="00ED77E4" w:rsidRPr="000330A6" w:rsidRDefault="00ED77E4" w:rsidP="000330A6">
            <w:pPr>
              <w:widowControl/>
              <w:spacing w:before="100" w:beforeAutospacing="1" w:after="100" w:afterAutospacing="1" w:line="360" w:lineRule="auto"/>
              <w:jc w:val="left"/>
              <w:rPr>
                <w:rFonts w:ascii="宋体" w:cs="宋体"/>
                <w:kern w:val="0"/>
                <w:szCs w:val="21"/>
              </w:rPr>
            </w:pPr>
            <w:r w:rsidRPr="000330A6">
              <w:rPr>
                <w:rFonts w:ascii="宋体" w:hAnsi="宋体" w:cs="宋体"/>
                <w:kern w:val="0"/>
                <w:szCs w:val="21"/>
              </w:rPr>
              <w:t>7</w:t>
            </w:r>
          </w:p>
        </w:tc>
        <w:tc>
          <w:tcPr>
            <w:tcW w:w="1650" w:type="dxa"/>
          </w:tcPr>
          <w:p w:rsidR="00ED77E4" w:rsidRPr="000330A6" w:rsidRDefault="00ED77E4" w:rsidP="000330A6">
            <w:pPr>
              <w:widowControl/>
              <w:spacing w:before="100" w:beforeAutospacing="1" w:after="100" w:afterAutospacing="1" w:line="360" w:lineRule="auto"/>
              <w:jc w:val="left"/>
              <w:rPr>
                <w:rFonts w:ascii="宋体" w:cs="宋体"/>
                <w:kern w:val="0"/>
                <w:szCs w:val="21"/>
              </w:rPr>
            </w:pPr>
            <w:r w:rsidRPr="000330A6">
              <w:rPr>
                <w:rFonts w:ascii="宋体" w:hAnsi="宋体" w:cs="宋体"/>
                <w:kern w:val="0"/>
                <w:szCs w:val="21"/>
              </w:rPr>
              <w:t>1:1.5</w:t>
            </w:r>
          </w:p>
        </w:tc>
        <w:tc>
          <w:tcPr>
            <w:tcW w:w="1904" w:type="dxa"/>
          </w:tcPr>
          <w:p w:rsidR="00ED77E4" w:rsidRPr="000330A6" w:rsidRDefault="00ED77E4" w:rsidP="000330A6">
            <w:pPr>
              <w:widowControl/>
              <w:spacing w:before="100" w:beforeAutospacing="1" w:after="100" w:afterAutospacing="1" w:line="360" w:lineRule="auto"/>
              <w:jc w:val="left"/>
              <w:rPr>
                <w:rFonts w:ascii="宋体" w:cs="宋体"/>
                <w:kern w:val="0"/>
                <w:szCs w:val="21"/>
              </w:rPr>
            </w:pPr>
          </w:p>
        </w:tc>
      </w:tr>
      <w:tr w:rsidR="00ED77E4" w:rsidRPr="000330A6" w:rsidTr="000330A6">
        <w:tc>
          <w:tcPr>
            <w:tcW w:w="1515" w:type="dxa"/>
          </w:tcPr>
          <w:p w:rsidR="00ED77E4" w:rsidRPr="000330A6" w:rsidRDefault="00ED77E4" w:rsidP="000330A6">
            <w:pPr>
              <w:widowControl/>
              <w:spacing w:before="100" w:beforeAutospacing="1" w:after="100" w:afterAutospacing="1" w:line="360" w:lineRule="auto"/>
              <w:jc w:val="left"/>
              <w:rPr>
                <w:rFonts w:ascii="宋体" w:cs="宋体"/>
                <w:kern w:val="0"/>
                <w:szCs w:val="21"/>
              </w:rPr>
            </w:pPr>
            <w:r w:rsidRPr="000330A6">
              <w:rPr>
                <w:rFonts w:ascii="宋体" w:hAnsi="宋体" w:cs="宋体" w:hint="eastAsia"/>
                <w:kern w:val="0"/>
                <w:sz w:val="18"/>
                <w:szCs w:val="18"/>
              </w:rPr>
              <w:t>法律硕士法学</w:t>
            </w:r>
          </w:p>
        </w:tc>
        <w:tc>
          <w:tcPr>
            <w:tcW w:w="1325" w:type="dxa"/>
            <w:vAlign w:val="center"/>
          </w:tcPr>
          <w:p w:rsidR="00ED77E4" w:rsidRPr="000330A6" w:rsidRDefault="00ED77E4" w:rsidP="000330A6">
            <w:pPr>
              <w:widowControl/>
              <w:spacing w:before="100" w:beforeAutospacing="1" w:after="100" w:afterAutospacing="1" w:line="360" w:lineRule="auto"/>
              <w:jc w:val="left"/>
              <w:rPr>
                <w:rFonts w:ascii="宋体" w:cs="宋体"/>
                <w:kern w:val="0"/>
                <w:szCs w:val="21"/>
              </w:rPr>
            </w:pPr>
            <w:r w:rsidRPr="000330A6">
              <w:rPr>
                <w:rFonts w:ascii="宋体" w:hAnsi="宋体" w:cs="宋体" w:hint="eastAsia"/>
                <w:kern w:val="0"/>
                <w:szCs w:val="21"/>
              </w:rPr>
              <w:t>非全日制</w:t>
            </w:r>
          </w:p>
        </w:tc>
        <w:tc>
          <w:tcPr>
            <w:tcW w:w="837" w:type="dxa"/>
          </w:tcPr>
          <w:p w:rsidR="00ED77E4" w:rsidRPr="000330A6" w:rsidRDefault="00ED77E4" w:rsidP="000330A6">
            <w:pPr>
              <w:widowControl/>
              <w:spacing w:before="100" w:beforeAutospacing="1" w:after="100" w:afterAutospacing="1" w:line="360" w:lineRule="auto"/>
              <w:jc w:val="left"/>
              <w:rPr>
                <w:rFonts w:ascii="宋体" w:cs="宋体"/>
                <w:kern w:val="0"/>
                <w:szCs w:val="21"/>
              </w:rPr>
            </w:pPr>
            <w:r>
              <w:rPr>
                <w:rFonts w:ascii="宋体" w:cs="宋体" w:hint="eastAsia"/>
                <w:kern w:val="0"/>
                <w:szCs w:val="21"/>
              </w:rPr>
              <w:t>专硕</w:t>
            </w:r>
          </w:p>
        </w:tc>
        <w:tc>
          <w:tcPr>
            <w:tcW w:w="1288" w:type="dxa"/>
          </w:tcPr>
          <w:p w:rsidR="00ED77E4" w:rsidRPr="000330A6" w:rsidRDefault="00ED77E4" w:rsidP="000330A6">
            <w:pPr>
              <w:widowControl/>
              <w:spacing w:before="100" w:beforeAutospacing="1" w:after="100" w:afterAutospacing="1" w:line="360" w:lineRule="auto"/>
              <w:jc w:val="left"/>
              <w:rPr>
                <w:rFonts w:ascii="宋体" w:cs="宋体"/>
                <w:kern w:val="0"/>
                <w:szCs w:val="21"/>
              </w:rPr>
            </w:pPr>
            <w:r w:rsidRPr="000330A6">
              <w:rPr>
                <w:rFonts w:ascii="宋体" w:hAnsi="宋体" w:cs="宋体"/>
                <w:kern w:val="0"/>
                <w:szCs w:val="21"/>
              </w:rPr>
              <w:t>18</w:t>
            </w:r>
          </w:p>
        </w:tc>
        <w:tc>
          <w:tcPr>
            <w:tcW w:w="1650" w:type="dxa"/>
          </w:tcPr>
          <w:p w:rsidR="00ED77E4" w:rsidRPr="000330A6" w:rsidRDefault="00ED77E4" w:rsidP="000330A6">
            <w:pPr>
              <w:widowControl/>
              <w:spacing w:before="100" w:beforeAutospacing="1" w:after="100" w:afterAutospacing="1" w:line="360" w:lineRule="auto"/>
              <w:jc w:val="left"/>
              <w:rPr>
                <w:rFonts w:ascii="宋体" w:cs="宋体"/>
                <w:kern w:val="0"/>
                <w:szCs w:val="21"/>
              </w:rPr>
            </w:pPr>
            <w:r w:rsidRPr="000330A6">
              <w:rPr>
                <w:rFonts w:ascii="宋体" w:hAnsi="宋体" w:cs="宋体"/>
                <w:kern w:val="0"/>
                <w:szCs w:val="21"/>
              </w:rPr>
              <w:t>1:1.5</w:t>
            </w:r>
          </w:p>
        </w:tc>
        <w:tc>
          <w:tcPr>
            <w:tcW w:w="1904" w:type="dxa"/>
          </w:tcPr>
          <w:p w:rsidR="00ED77E4" w:rsidRPr="000330A6" w:rsidRDefault="00ED77E4" w:rsidP="000330A6">
            <w:pPr>
              <w:widowControl/>
              <w:spacing w:before="100" w:beforeAutospacing="1" w:after="100" w:afterAutospacing="1" w:line="360" w:lineRule="auto"/>
              <w:jc w:val="left"/>
              <w:rPr>
                <w:rFonts w:ascii="宋体" w:cs="宋体"/>
                <w:kern w:val="0"/>
                <w:szCs w:val="21"/>
              </w:rPr>
            </w:pPr>
          </w:p>
        </w:tc>
      </w:tr>
    </w:tbl>
    <w:p w:rsidR="00ED77E4" w:rsidRDefault="00ED77E4"/>
    <w:p w:rsidR="00ED77E4" w:rsidRDefault="00ED77E4"/>
    <w:p w:rsidR="00ED77E4" w:rsidRDefault="00ED77E4">
      <w:pPr>
        <w:widowControl/>
        <w:numPr>
          <w:ilvl w:val="0"/>
          <w:numId w:val="1"/>
        </w:numPr>
        <w:spacing w:line="480" w:lineRule="auto"/>
        <w:ind w:firstLine="480"/>
        <w:jc w:val="left"/>
        <w:rPr>
          <w:rFonts w:ascii="仿宋" w:eastAsia="仿宋" w:hAnsi="仿宋"/>
          <w:b/>
          <w:bCs/>
          <w:color w:val="000000"/>
          <w:spacing w:val="-4"/>
          <w:sz w:val="32"/>
          <w:szCs w:val="32"/>
        </w:rPr>
      </w:pPr>
      <w:r>
        <w:rPr>
          <w:rFonts w:ascii="仿宋" w:eastAsia="仿宋" w:hAnsi="仿宋" w:hint="eastAsia"/>
          <w:b/>
          <w:bCs/>
          <w:color w:val="000000"/>
          <w:spacing w:val="-4"/>
          <w:sz w:val="32"/>
          <w:szCs w:val="32"/>
        </w:rPr>
        <w:t>调剂原则</w:t>
      </w:r>
    </w:p>
    <w:p w:rsidR="00ED77E4" w:rsidRDefault="00ED77E4" w:rsidP="00912308">
      <w:pPr>
        <w:widowControl/>
        <w:ind w:firstLineChars="200" w:firstLine="31680"/>
        <w:jc w:val="left"/>
      </w:pPr>
      <w:r>
        <w:rPr>
          <w:rFonts w:ascii="仿宋" w:eastAsia="仿宋" w:hAnsi="仿宋" w:cs="仿宋"/>
          <w:b/>
          <w:color w:val="000000"/>
          <w:kern w:val="0"/>
          <w:sz w:val="31"/>
          <w:szCs w:val="31"/>
          <w:lang/>
        </w:rPr>
        <w:t>1.</w:t>
      </w:r>
      <w:r>
        <w:rPr>
          <w:rFonts w:ascii="仿宋" w:eastAsia="仿宋" w:hAnsi="仿宋" w:cs="仿宋" w:hint="eastAsia"/>
          <w:b/>
          <w:color w:val="000000"/>
          <w:kern w:val="0"/>
          <w:sz w:val="31"/>
          <w:szCs w:val="31"/>
          <w:lang/>
        </w:rPr>
        <w:t>凡调剂生源必须满足以下条件：</w:t>
      </w:r>
      <w:r>
        <w:rPr>
          <w:rFonts w:ascii="仿宋" w:eastAsia="仿宋" w:hAnsi="仿宋" w:cs="仿宋"/>
          <w:b/>
          <w:color w:val="000000"/>
          <w:kern w:val="0"/>
          <w:sz w:val="31"/>
          <w:szCs w:val="31"/>
          <w:lang/>
        </w:rPr>
        <w:t xml:space="preserve"> </w:t>
      </w:r>
    </w:p>
    <w:p w:rsidR="00ED77E4" w:rsidRDefault="00ED77E4" w:rsidP="00912308">
      <w:pPr>
        <w:widowControl/>
        <w:ind w:firstLineChars="200" w:firstLine="31680"/>
        <w:jc w:val="left"/>
      </w:pPr>
      <w:r>
        <w:rPr>
          <w:rFonts w:ascii="仿宋" w:eastAsia="仿宋" w:hAnsi="仿宋" w:cs="仿宋" w:hint="eastAsia"/>
          <w:color w:val="000000"/>
          <w:kern w:val="0"/>
          <w:sz w:val="31"/>
          <w:szCs w:val="31"/>
          <w:lang/>
        </w:rPr>
        <w:t>（</w:t>
      </w:r>
      <w:r>
        <w:rPr>
          <w:rFonts w:ascii="仿宋" w:eastAsia="仿宋" w:hAnsi="仿宋" w:cs="仿宋"/>
          <w:color w:val="000000"/>
          <w:kern w:val="0"/>
          <w:sz w:val="31"/>
          <w:szCs w:val="31"/>
          <w:lang/>
        </w:rPr>
        <w:t>1</w:t>
      </w:r>
      <w:r>
        <w:rPr>
          <w:rFonts w:ascii="仿宋" w:eastAsia="仿宋" w:hAnsi="仿宋" w:cs="仿宋" w:hint="eastAsia"/>
          <w:color w:val="000000"/>
          <w:kern w:val="0"/>
          <w:sz w:val="31"/>
          <w:szCs w:val="31"/>
          <w:lang/>
        </w:rPr>
        <w:t>）初试成绩符合第一志愿报考专业在</w:t>
      </w:r>
      <w:r>
        <w:rPr>
          <w:rFonts w:ascii="仿宋" w:eastAsia="仿宋" w:hAnsi="仿宋" w:cs="仿宋"/>
          <w:color w:val="000000"/>
          <w:kern w:val="0"/>
          <w:sz w:val="31"/>
          <w:szCs w:val="31"/>
          <w:lang/>
        </w:rPr>
        <w:t xml:space="preserve"> A </w:t>
      </w:r>
      <w:r>
        <w:rPr>
          <w:rFonts w:ascii="仿宋" w:eastAsia="仿宋" w:hAnsi="仿宋" w:cs="仿宋" w:hint="eastAsia"/>
          <w:color w:val="000000"/>
          <w:kern w:val="0"/>
          <w:sz w:val="31"/>
          <w:szCs w:val="31"/>
          <w:lang/>
        </w:rPr>
        <w:t>区的初试成绩基本要求且符合我校</w:t>
      </w:r>
      <w:r>
        <w:rPr>
          <w:rFonts w:ascii="仿宋" w:eastAsia="仿宋" w:hAnsi="仿宋" w:cs="仿宋"/>
          <w:color w:val="000000"/>
          <w:kern w:val="0"/>
          <w:sz w:val="31"/>
          <w:szCs w:val="31"/>
          <w:lang/>
        </w:rPr>
        <w:t xml:space="preserve"> 2021 </w:t>
      </w:r>
      <w:r>
        <w:rPr>
          <w:rFonts w:ascii="仿宋" w:eastAsia="仿宋" w:hAnsi="仿宋" w:cs="仿宋" w:hint="eastAsia"/>
          <w:color w:val="000000"/>
          <w:kern w:val="0"/>
          <w:sz w:val="31"/>
          <w:szCs w:val="31"/>
          <w:lang/>
        </w:rPr>
        <w:t>年招生简章中规定的调入专业的报考条件。</w:t>
      </w:r>
    </w:p>
    <w:p w:rsidR="00ED77E4" w:rsidRDefault="00ED77E4" w:rsidP="00912308">
      <w:pPr>
        <w:widowControl/>
        <w:ind w:firstLineChars="200" w:firstLine="31680"/>
        <w:jc w:val="left"/>
      </w:pPr>
      <w:r>
        <w:rPr>
          <w:rFonts w:ascii="仿宋" w:eastAsia="仿宋" w:hAnsi="仿宋" w:cs="仿宋" w:hint="eastAsia"/>
          <w:color w:val="000000"/>
          <w:kern w:val="0"/>
          <w:sz w:val="31"/>
          <w:szCs w:val="31"/>
          <w:lang/>
        </w:rPr>
        <w:t>（</w:t>
      </w:r>
      <w:r>
        <w:rPr>
          <w:rFonts w:ascii="仿宋" w:eastAsia="仿宋" w:hAnsi="仿宋" w:cs="仿宋"/>
          <w:color w:val="000000"/>
          <w:kern w:val="0"/>
          <w:sz w:val="31"/>
          <w:szCs w:val="31"/>
          <w:lang/>
        </w:rPr>
        <w:t>2</w:t>
      </w:r>
      <w:r>
        <w:rPr>
          <w:rFonts w:ascii="仿宋" w:eastAsia="仿宋" w:hAnsi="仿宋" w:cs="仿宋" w:hint="eastAsia"/>
          <w:color w:val="000000"/>
          <w:kern w:val="0"/>
          <w:sz w:val="31"/>
          <w:szCs w:val="31"/>
          <w:lang/>
        </w:rPr>
        <w:t>）调入专业与第一志愿报考专业相同或相近，即调剂到法律非法学（非全日制）的考生必须是法律非法学专业的报考考生，调剂到法律法学专业的考生必须是法律法学专业（非全日制）的报考考生，原报考学习方式可以是全日制也可以是非全日制，但必须具备工作单位。</w:t>
      </w:r>
    </w:p>
    <w:p w:rsidR="00ED77E4" w:rsidRDefault="00ED77E4">
      <w:pPr>
        <w:widowControl/>
        <w:jc w:val="left"/>
        <w:rPr>
          <w:rFonts w:ascii="仿宋" w:eastAsia="仿宋" w:hAnsi="仿宋"/>
          <w:b/>
          <w:bCs/>
          <w:color w:val="000000"/>
          <w:spacing w:val="-4"/>
          <w:sz w:val="32"/>
          <w:szCs w:val="32"/>
        </w:rPr>
      </w:pPr>
      <w:r>
        <w:rPr>
          <w:rFonts w:ascii="仿宋" w:eastAsia="仿宋" w:hAnsi="仿宋" w:cs="仿宋"/>
          <w:color w:val="000000"/>
          <w:kern w:val="0"/>
          <w:sz w:val="31"/>
          <w:szCs w:val="31"/>
          <w:lang/>
        </w:rPr>
        <w:t xml:space="preserve">   </w:t>
      </w:r>
      <w:r>
        <w:rPr>
          <w:rFonts w:ascii="仿宋" w:eastAsia="仿宋" w:hAnsi="仿宋" w:cs="仿宋" w:hint="eastAsia"/>
          <w:color w:val="000000"/>
          <w:kern w:val="0"/>
          <w:sz w:val="31"/>
          <w:szCs w:val="31"/>
          <w:lang/>
        </w:rPr>
        <w:t>三、</w:t>
      </w:r>
      <w:r>
        <w:rPr>
          <w:rFonts w:ascii="仿宋" w:eastAsia="仿宋" w:hAnsi="仿宋" w:hint="eastAsia"/>
          <w:b/>
          <w:bCs/>
          <w:color w:val="000000"/>
          <w:spacing w:val="-4"/>
          <w:sz w:val="32"/>
          <w:szCs w:val="32"/>
        </w:rPr>
        <w:t>调剂程序</w:t>
      </w:r>
    </w:p>
    <w:p w:rsidR="00ED77E4" w:rsidRDefault="00ED77E4">
      <w:pPr>
        <w:widowControl/>
        <w:jc w:val="left"/>
      </w:pPr>
      <w:r>
        <w:rPr>
          <w:rFonts w:ascii="仿宋" w:eastAsia="仿宋" w:hAnsi="仿宋"/>
          <w:b/>
          <w:bCs/>
          <w:color w:val="000000"/>
          <w:spacing w:val="-4"/>
          <w:sz w:val="32"/>
          <w:szCs w:val="32"/>
        </w:rPr>
        <w:t xml:space="preserve">   </w:t>
      </w:r>
      <w:r>
        <w:rPr>
          <w:rFonts w:ascii="仿宋" w:eastAsia="仿宋" w:hAnsi="仿宋" w:cs="仿宋" w:hint="eastAsia"/>
          <w:color w:val="000000"/>
          <w:kern w:val="0"/>
          <w:sz w:val="31"/>
          <w:szCs w:val="31"/>
          <w:lang/>
        </w:rPr>
        <w:t>（</w:t>
      </w:r>
      <w:r>
        <w:rPr>
          <w:rFonts w:ascii="仿宋" w:eastAsia="仿宋" w:hAnsi="仿宋" w:cs="仿宋"/>
          <w:color w:val="000000"/>
          <w:kern w:val="0"/>
          <w:sz w:val="31"/>
          <w:szCs w:val="31"/>
          <w:lang/>
        </w:rPr>
        <w:t>1</w:t>
      </w:r>
      <w:r>
        <w:rPr>
          <w:rFonts w:ascii="仿宋" w:eastAsia="仿宋" w:hAnsi="仿宋" w:cs="仿宋" w:hint="eastAsia"/>
          <w:color w:val="000000"/>
          <w:kern w:val="0"/>
          <w:sz w:val="31"/>
          <w:szCs w:val="31"/>
          <w:lang/>
        </w:rPr>
        <w:t>）考生填写调剂信息。符合调剂条件的考生在中国研究</w:t>
      </w:r>
      <w:r>
        <w:rPr>
          <w:rFonts w:ascii="仿宋" w:eastAsia="仿宋" w:hAnsi="仿宋" w:cs="仿宋"/>
          <w:color w:val="000000"/>
          <w:kern w:val="0"/>
          <w:sz w:val="31"/>
          <w:szCs w:val="31"/>
          <w:lang/>
        </w:rPr>
        <w:t xml:space="preserve"> </w:t>
      </w:r>
    </w:p>
    <w:p w:rsidR="00ED77E4" w:rsidRDefault="00ED77E4">
      <w:pPr>
        <w:widowControl/>
        <w:jc w:val="left"/>
      </w:pPr>
      <w:r>
        <w:rPr>
          <w:rFonts w:ascii="仿宋" w:eastAsia="仿宋" w:hAnsi="仿宋" w:cs="仿宋" w:hint="eastAsia"/>
          <w:color w:val="000000"/>
          <w:kern w:val="0"/>
          <w:sz w:val="31"/>
          <w:szCs w:val="31"/>
          <w:lang/>
        </w:rPr>
        <w:t>生</w:t>
      </w:r>
      <w:r>
        <w:rPr>
          <w:rFonts w:ascii="仿宋" w:eastAsia="仿宋" w:hAnsi="仿宋" w:cs="仿宋"/>
          <w:color w:val="000000"/>
          <w:kern w:val="0"/>
          <w:sz w:val="31"/>
          <w:szCs w:val="31"/>
          <w:lang/>
        </w:rPr>
        <w:t xml:space="preserve"> </w:t>
      </w:r>
      <w:r>
        <w:rPr>
          <w:rFonts w:ascii="仿宋" w:eastAsia="仿宋" w:hAnsi="仿宋" w:cs="仿宋" w:hint="eastAsia"/>
          <w:color w:val="000000"/>
          <w:kern w:val="0"/>
          <w:sz w:val="31"/>
          <w:szCs w:val="31"/>
          <w:lang/>
        </w:rPr>
        <w:t>招</w:t>
      </w:r>
      <w:r>
        <w:rPr>
          <w:rFonts w:ascii="仿宋" w:eastAsia="仿宋" w:hAnsi="仿宋" w:cs="仿宋"/>
          <w:color w:val="000000"/>
          <w:kern w:val="0"/>
          <w:sz w:val="31"/>
          <w:szCs w:val="31"/>
          <w:lang/>
        </w:rPr>
        <w:t xml:space="preserve"> </w:t>
      </w:r>
      <w:r>
        <w:rPr>
          <w:rFonts w:ascii="仿宋" w:eastAsia="仿宋" w:hAnsi="仿宋" w:cs="仿宋" w:hint="eastAsia"/>
          <w:color w:val="000000"/>
          <w:kern w:val="0"/>
          <w:sz w:val="31"/>
          <w:szCs w:val="31"/>
          <w:lang/>
        </w:rPr>
        <w:t>生</w:t>
      </w:r>
      <w:r>
        <w:rPr>
          <w:rFonts w:ascii="仿宋" w:eastAsia="仿宋" w:hAnsi="仿宋" w:cs="仿宋"/>
          <w:color w:val="000000"/>
          <w:kern w:val="0"/>
          <w:sz w:val="31"/>
          <w:szCs w:val="31"/>
          <w:lang/>
        </w:rPr>
        <w:t xml:space="preserve"> </w:t>
      </w:r>
      <w:r>
        <w:rPr>
          <w:rFonts w:ascii="仿宋" w:eastAsia="仿宋" w:hAnsi="仿宋" w:cs="仿宋" w:hint="eastAsia"/>
          <w:color w:val="000000"/>
          <w:kern w:val="0"/>
          <w:sz w:val="31"/>
          <w:szCs w:val="31"/>
          <w:lang/>
        </w:rPr>
        <w:t>信</w:t>
      </w:r>
      <w:r>
        <w:rPr>
          <w:rFonts w:ascii="仿宋" w:eastAsia="仿宋" w:hAnsi="仿宋" w:cs="仿宋"/>
          <w:color w:val="000000"/>
          <w:kern w:val="0"/>
          <w:sz w:val="31"/>
          <w:szCs w:val="31"/>
          <w:lang/>
        </w:rPr>
        <w:t xml:space="preserve"> </w:t>
      </w:r>
      <w:r>
        <w:rPr>
          <w:rFonts w:ascii="仿宋" w:eastAsia="仿宋" w:hAnsi="仿宋" w:cs="仿宋" w:hint="eastAsia"/>
          <w:color w:val="000000"/>
          <w:kern w:val="0"/>
          <w:sz w:val="31"/>
          <w:szCs w:val="31"/>
          <w:lang/>
        </w:rPr>
        <w:t>息</w:t>
      </w:r>
      <w:r>
        <w:rPr>
          <w:rFonts w:ascii="仿宋" w:eastAsia="仿宋" w:hAnsi="仿宋" w:cs="仿宋"/>
          <w:color w:val="000000"/>
          <w:kern w:val="0"/>
          <w:sz w:val="31"/>
          <w:szCs w:val="31"/>
          <w:lang/>
        </w:rPr>
        <w:t xml:space="preserve"> </w:t>
      </w:r>
      <w:r>
        <w:rPr>
          <w:rFonts w:ascii="仿宋" w:eastAsia="仿宋" w:hAnsi="仿宋" w:cs="仿宋" w:hint="eastAsia"/>
          <w:color w:val="000000"/>
          <w:kern w:val="0"/>
          <w:sz w:val="31"/>
          <w:szCs w:val="31"/>
          <w:lang/>
        </w:rPr>
        <w:t>网</w:t>
      </w:r>
      <w:r>
        <w:rPr>
          <w:rFonts w:ascii="仿宋" w:eastAsia="仿宋" w:hAnsi="仿宋" w:cs="仿宋"/>
          <w:color w:val="000000"/>
          <w:kern w:val="0"/>
          <w:sz w:val="31"/>
          <w:szCs w:val="31"/>
          <w:lang/>
        </w:rPr>
        <w:t xml:space="preserve"> </w:t>
      </w:r>
      <w:r>
        <w:rPr>
          <w:rFonts w:ascii="仿宋" w:eastAsia="仿宋" w:hAnsi="仿宋" w:cs="仿宋" w:hint="eastAsia"/>
          <w:color w:val="000000"/>
          <w:kern w:val="0"/>
          <w:sz w:val="31"/>
          <w:szCs w:val="31"/>
          <w:lang/>
        </w:rPr>
        <w:t>的</w:t>
      </w:r>
      <w:r>
        <w:rPr>
          <w:rFonts w:ascii="仿宋" w:eastAsia="仿宋" w:hAnsi="仿宋" w:cs="仿宋"/>
          <w:color w:val="000000"/>
          <w:kern w:val="0"/>
          <w:sz w:val="31"/>
          <w:szCs w:val="31"/>
          <w:lang/>
        </w:rPr>
        <w:t xml:space="preserve"> </w:t>
      </w:r>
      <w:r>
        <w:rPr>
          <w:rFonts w:ascii="仿宋" w:eastAsia="仿宋" w:hAnsi="仿宋" w:cs="仿宋" w:hint="eastAsia"/>
          <w:color w:val="000000"/>
          <w:kern w:val="0"/>
          <w:sz w:val="31"/>
          <w:szCs w:val="31"/>
          <w:lang/>
        </w:rPr>
        <w:t>硕</w:t>
      </w:r>
      <w:r>
        <w:rPr>
          <w:rFonts w:ascii="仿宋" w:eastAsia="仿宋" w:hAnsi="仿宋" w:cs="仿宋"/>
          <w:color w:val="000000"/>
          <w:kern w:val="0"/>
          <w:sz w:val="31"/>
          <w:szCs w:val="31"/>
          <w:lang/>
        </w:rPr>
        <w:t xml:space="preserve"> </w:t>
      </w:r>
      <w:r>
        <w:rPr>
          <w:rFonts w:ascii="仿宋" w:eastAsia="仿宋" w:hAnsi="仿宋" w:cs="仿宋" w:hint="eastAsia"/>
          <w:color w:val="000000"/>
          <w:kern w:val="0"/>
          <w:sz w:val="31"/>
          <w:szCs w:val="31"/>
          <w:lang/>
        </w:rPr>
        <w:t>士</w:t>
      </w:r>
      <w:r>
        <w:rPr>
          <w:rFonts w:ascii="仿宋" w:eastAsia="仿宋" w:hAnsi="仿宋" w:cs="仿宋"/>
          <w:color w:val="000000"/>
          <w:kern w:val="0"/>
          <w:sz w:val="31"/>
          <w:szCs w:val="31"/>
          <w:lang/>
        </w:rPr>
        <w:t xml:space="preserve"> </w:t>
      </w:r>
      <w:r>
        <w:rPr>
          <w:rFonts w:ascii="仿宋" w:eastAsia="仿宋" w:hAnsi="仿宋" w:cs="仿宋" w:hint="eastAsia"/>
          <w:color w:val="000000"/>
          <w:kern w:val="0"/>
          <w:sz w:val="31"/>
          <w:szCs w:val="31"/>
          <w:lang/>
        </w:rPr>
        <w:t>研</w:t>
      </w:r>
      <w:r>
        <w:rPr>
          <w:rFonts w:ascii="仿宋" w:eastAsia="仿宋" w:hAnsi="仿宋" w:cs="仿宋"/>
          <w:color w:val="000000"/>
          <w:kern w:val="0"/>
          <w:sz w:val="31"/>
          <w:szCs w:val="31"/>
          <w:lang/>
        </w:rPr>
        <w:t xml:space="preserve"> </w:t>
      </w:r>
      <w:r>
        <w:rPr>
          <w:rFonts w:ascii="仿宋" w:eastAsia="仿宋" w:hAnsi="仿宋" w:cs="仿宋" w:hint="eastAsia"/>
          <w:color w:val="000000"/>
          <w:kern w:val="0"/>
          <w:sz w:val="31"/>
          <w:szCs w:val="31"/>
          <w:lang/>
        </w:rPr>
        <w:t>究</w:t>
      </w:r>
      <w:r>
        <w:rPr>
          <w:rFonts w:ascii="仿宋" w:eastAsia="仿宋" w:hAnsi="仿宋" w:cs="仿宋"/>
          <w:color w:val="000000"/>
          <w:kern w:val="0"/>
          <w:sz w:val="31"/>
          <w:szCs w:val="31"/>
          <w:lang/>
        </w:rPr>
        <w:t xml:space="preserve"> </w:t>
      </w:r>
      <w:r>
        <w:rPr>
          <w:rFonts w:ascii="仿宋" w:eastAsia="仿宋" w:hAnsi="仿宋" w:cs="仿宋" w:hint="eastAsia"/>
          <w:color w:val="000000"/>
          <w:kern w:val="0"/>
          <w:sz w:val="31"/>
          <w:szCs w:val="31"/>
          <w:lang/>
        </w:rPr>
        <w:t>生</w:t>
      </w:r>
      <w:r>
        <w:rPr>
          <w:rFonts w:ascii="仿宋" w:eastAsia="仿宋" w:hAnsi="仿宋" w:cs="仿宋"/>
          <w:color w:val="000000"/>
          <w:kern w:val="0"/>
          <w:sz w:val="31"/>
          <w:szCs w:val="31"/>
          <w:lang/>
        </w:rPr>
        <w:t xml:space="preserve"> </w:t>
      </w:r>
      <w:r>
        <w:rPr>
          <w:rFonts w:ascii="仿宋" w:eastAsia="仿宋" w:hAnsi="仿宋" w:cs="仿宋" w:hint="eastAsia"/>
          <w:color w:val="000000"/>
          <w:kern w:val="0"/>
          <w:sz w:val="31"/>
          <w:szCs w:val="31"/>
          <w:lang/>
        </w:rPr>
        <w:t>调</w:t>
      </w:r>
      <w:r>
        <w:rPr>
          <w:rFonts w:ascii="仿宋" w:eastAsia="仿宋" w:hAnsi="仿宋" w:cs="仿宋"/>
          <w:color w:val="000000"/>
          <w:kern w:val="0"/>
          <w:sz w:val="31"/>
          <w:szCs w:val="31"/>
          <w:lang/>
        </w:rPr>
        <w:t xml:space="preserve"> </w:t>
      </w:r>
      <w:r>
        <w:rPr>
          <w:rFonts w:ascii="仿宋" w:eastAsia="仿宋" w:hAnsi="仿宋" w:cs="仿宋" w:hint="eastAsia"/>
          <w:color w:val="000000"/>
          <w:kern w:val="0"/>
          <w:sz w:val="31"/>
          <w:szCs w:val="31"/>
          <w:lang/>
        </w:rPr>
        <w:t>剂</w:t>
      </w:r>
      <w:r>
        <w:rPr>
          <w:rFonts w:ascii="仿宋" w:eastAsia="仿宋" w:hAnsi="仿宋" w:cs="仿宋"/>
          <w:color w:val="000000"/>
          <w:kern w:val="0"/>
          <w:sz w:val="31"/>
          <w:szCs w:val="31"/>
          <w:lang/>
        </w:rPr>
        <w:t xml:space="preserve"> </w:t>
      </w:r>
      <w:r>
        <w:rPr>
          <w:rFonts w:ascii="仿宋" w:eastAsia="仿宋" w:hAnsi="仿宋" w:cs="仿宋" w:hint="eastAsia"/>
          <w:color w:val="000000"/>
          <w:kern w:val="0"/>
          <w:sz w:val="31"/>
          <w:szCs w:val="31"/>
          <w:lang/>
        </w:rPr>
        <w:t>服</w:t>
      </w:r>
      <w:r>
        <w:rPr>
          <w:rFonts w:ascii="仿宋" w:eastAsia="仿宋" w:hAnsi="仿宋" w:cs="仿宋"/>
          <w:color w:val="000000"/>
          <w:kern w:val="0"/>
          <w:sz w:val="31"/>
          <w:szCs w:val="31"/>
          <w:lang/>
        </w:rPr>
        <w:t xml:space="preserve"> </w:t>
      </w:r>
      <w:r>
        <w:rPr>
          <w:rFonts w:ascii="仿宋" w:eastAsia="仿宋" w:hAnsi="仿宋" w:cs="仿宋" w:hint="eastAsia"/>
          <w:color w:val="000000"/>
          <w:kern w:val="0"/>
          <w:sz w:val="31"/>
          <w:szCs w:val="31"/>
          <w:lang/>
        </w:rPr>
        <w:t>务</w:t>
      </w:r>
      <w:r>
        <w:rPr>
          <w:rFonts w:ascii="仿宋" w:eastAsia="仿宋" w:hAnsi="仿宋" w:cs="仿宋"/>
          <w:color w:val="000000"/>
          <w:kern w:val="0"/>
          <w:sz w:val="31"/>
          <w:szCs w:val="31"/>
          <w:lang/>
        </w:rPr>
        <w:t xml:space="preserve"> </w:t>
      </w:r>
      <w:r>
        <w:rPr>
          <w:rFonts w:ascii="仿宋" w:eastAsia="仿宋" w:hAnsi="仿宋" w:cs="仿宋" w:hint="eastAsia"/>
          <w:color w:val="000000"/>
          <w:kern w:val="0"/>
          <w:sz w:val="31"/>
          <w:szCs w:val="31"/>
          <w:lang/>
        </w:rPr>
        <w:t>系</w:t>
      </w:r>
      <w:r>
        <w:rPr>
          <w:rFonts w:ascii="仿宋" w:eastAsia="仿宋" w:hAnsi="仿宋" w:cs="仿宋"/>
          <w:color w:val="000000"/>
          <w:kern w:val="0"/>
          <w:sz w:val="31"/>
          <w:szCs w:val="31"/>
          <w:lang/>
        </w:rPr>
        <w:t xml:space="preserve"> </w:t>
      </w:r>
      <w:r>
        <w:rPr>
          <w:rFonts w:ascii="仿宋" w:eastAsia="仿宋" w:hAnsi="仿宋" w:cs="仿宋" w:hint="eastAsia"/>
          <w:color w:val="000000"/>
          <w:kern w:val="0"/>
          <w:sz w:val="31"/>
          <w:szCs w:val="31"/>
          <w:lang/>
        </w:rPr>
        <w:t>统</w:t>
      </w:r>
      <w:r>
        <w:rPr>
          <w:rFonts w:ascii="仿宋" w:eastAsia="仿宋" w:hAnsi="仿宋" w:cs="仿宋"/>
          <w:color w:val="000000"/>
          <w:kern w:val="0"/>
          <w:sz w:val="31"/>
          <w:szCs w:val="31"/>
          <w:lang/>
        </w:rPr>
        <w:t xml:space="preserve"> </w:t>
      </w:r>
    </w:p>
    <w:p w:rsidR="00ED77E4" w:rsidRDefault="00ED77E4">
      <w:pPr>
        <w:widowControl/>
        <w:jc w:val="left"/>
      </w:pPr>
      <w:r>
        <w:rPr>
          <w:rFonts w:ascii="仿宋" w:eastAsia="仿宋" w:hAnsi="仿宋" w:cs="仿宋" w:hint="eastAsia"/>
          <w:color w:val="000000"/>
          <w:kern w:val="0"/>
          <w:sz w:val="31"/>
          <w:szCs w:val="31"/>
          <w:lang/>
        </w:rPr>
        <w:t>（</w:t>
      </w:r>
      <w:r>
        <w:rPr>
          <w:rFonts w:ascii="仿宋" w:eastAsia="仿宋" w:hAnsi="仿宋" w:cs="仿宋"/>
          <w:color w:val="000000"/>
          <w:kern w:val="0"/>
          <w:sz w:val="31"/>
          <w:szCs w:val="31"/>
          <w:lang/>
        </w:rPr>
        <w:t>http://yz.chsi.com.cn</w:t>
      </w:r>
      <w:r>
        <w:rPr>
          <w:rFonts w:ascii="仿宋" w:eastAsia="仿宋" w:hAnsi="仿宋" w:cs="仿宋" w:hint="eastAsia"/>
          <w:color w:val="000000"/>
          <w:kern w:val="0"/>
          <w:sz w:val="31"/>
          <w:szCs w:val="31"/>
          <w:lang/>
        </w:rPr>
        <w:t>）中按要求填报调剂我院相关专业志愿。</w:t>
      </w:r>
      <w:r>
        <w:rPr>
          <w:rFonts w:ascii="仿宋" w:eastAsia="仿宋" w:hAnsi="仿宋" w:cs="仿宋"/>
          <w:color w:val="000000"/>
          <w:kern w:val="0"/>
          <w:sz w:val="31"/>
          <w:szCs w:val="31"/>
          <w:lang/>
        </w:rPr>
        <w:t xml:space="preserve"> </w:t>
      </w:r>
    </w:p>
    <w:p w:rsidR="00ED77E4" w:rsidRDefault="00ED77E4" w:rsidP="00912308">
      <w:pPr>
        <w:widowControl/>
        <w:ind w:firstLineChars="200" w:firstLine="31680"/>
        <w:jc w:val="left"/>
      </w:pPr>
      <w:r>
        <w:rPr>
          <w:rFonts w:ascii="仿宋" w:eastAsia="仿宋" w:hAnsi="仿宋" w:cs="仿宋" w:hint="eastAsia"/>
          <w:color w:val="000000"/>
          <w:kern w:val="0"/>
          <w:sz w:val="31"/>
          <w:szCs w:val="31"/>
          <w:lang/>
        </w:rPr>
        <w:t>（</w:t>
      </w:r>
      <w:r>
        <w:rPr>
          <w:rFonts w:ascii="仿宋" w:eastAsia="仿宋" w:hAnsi="仿宋" w:cs="仿宋"/>
          <w:color w:val="000000"/>
          <w:kern w:val="0"/>
          <w:sz w:val="31"/>
          <w:szCs w:val="31"/>
          <w:lang/>
        </w:rPr>
        <w:t>2</w:t>
      </w:r>
      <w:r>
        <w:rPr>
          <w:rFonts w:ascii="仿宋" w:eastAsia="仿宋" w:hAnsi="仿宋" w:cs="仿宋" w:hint="eastAsia"/>
          <w:color w:val="000000"/>
          <w:kern w:val="0"/>
          <w:sz w:val="31"/>
          <w:szCs w:val="31"/>
          <w:lang/>
        </w:rPr>
        <w:t>）学院审核调剂。学院在中国研究生招生信息网的硕士研究生调剂服务系统内将拟调剂的合格考生添加到复试备选库后，汇总拟调剂考生总表报研究生院审核。</w:t>
      </w:r>
      <w:r>
        <w:rPr>
          <w:rFonts w:ascii="仿宋" w:eastAsia="仿宋" w:hAnsi="仿宋" w:cs="仿宋"/>
          <w:color w:val="000000"/>
          <w:kern w:val="0"/>
          <w:sz w:val="31"/>
          <w:szCs w:val="31"/>
          <w:lang/>
        </w:rPr>
        <w:t xml:space="preserve"> </w:t>
      </w:r>
    </w:p>
    <w:p w:rsidR="00ED77E4" w:rsidRDefault="00ED77E4" w:rsidP="00912308">
      <w:pPr>
        <w:widowControl/>
        <w:ind w:firstLineChars="200" w:firstLine="31680"/>
        <w:jc w:val="left"/>
        <w:rPr>
          <w:rFonts w:ascii="仿宋" w:eastAsia="仿宋" w:hAnsi="仿宋" w:cs="仿宋"/>
          <w:color w:val="000000"/>
          <w:kern w:val="0"/>
          <w:sz w:val="31"/>
          <w:szCs w:val="31"/>
          <w:lang/>
        </w:rPr>
      </w:pPr>
      <w:r>
        <w:rPr>
          <w:rFonts w:ascii="仿宋" w:eastAsia="仿宋" w:hAnsi="仿宋" w:cs="仿宋" w:hint="eastAsia"/>
          <w:color w:val="000000"/>
          <w:kern w:val="0"/>
          <w:sz w:val="31"/>
          <w:szCs w:val="31"/>
          <w:lang/>
        </w:rPr>
        <w:t>（</w:t>
      </w:r>
      <w:r>
        <w:rPr>
          <w:rFonts w:ascii="仿宋" w:eastAsia="仿宋" w:hAnsi="仿宋" w:cs="仿宋"/>
          <w:color w:val="000000"/>
          <w:kern w:val="0"/>
          <w:sz w:val="31"/>
          <w:szCs w:val="31"/>
          <w:lang/>
        </w:rPr>
        <w:t>3</w:t>
      </w:r>
      <w:r>
        <w:rPr>
          <w:rFonts w:ascii="仿宋" w:eastAsia="仿宋" w:hAnsi="仿宋" w:cs="仿宋" w:hint="eastAsia"/>
          <w:color w:val="000000"/>
          <w:kern w:val="0"/>
          <w:sz w:val="31"/>
          <w:szCs w:val="31"/>
          <w:lang/>
        </w:rPr>
        <w:t>）研究生院招生办公室发出调剂复试通知。经过我院挑选的考生（按照上线合格的初试成绩从高到低进行排序），经研究生院招生办公室审核通过后，在中国研究生招生信息网上通知调剂考生参加复试。</w:t>
      </w:r>
    </w:p>
    <w:p w:rsidR="00ED77E4" w:rsidRDefault="00ED77E4" w:rsidP="00912308">
      <w:pPr>
        <w:widowControl/>
        <w:ind w:firstLineChars="200" w:firstLine="31680"/>
        <w:jc w:val="left"/>
      </w:pPr>
      <w:r>
        <w:rPr>
          <w:rFonts w:ascii="仿宋" w:eastAsia="仿宋" w:hAnsi="仿宋" w:cs="仿宋" w:hint="eastAsia"/>
          <w:color w:val="000000"/>
          <w:kern w:val="0"/>
          <w:sz w:val="31"/>
          <w:szCs w:val="31"/>
          <w:lang/>
        </w:rPr>
        <w:t>（</w:t>
      </w:r>
      <w:r>
        <w:rPr>
          <w:rFonts w:ascii="仿宋" w:eastAsia="仿宋" w:hAnsi="仿宋" w:cs="仿宋"/>
          <w:color w:val="000000"/>
          <w:kern w:val="0"/>
          <w:sz w:val="31"/>
          <w:szCs w:val="31"/>
          <w:lang/>
        </w:rPr>
        <w:t>4</w:t>
      </w:r>
      <w:r>
        <w:rPr>
          <w:rFonts w:ascii="仿宋" w:eastAsia="仿宋" w:hAnsi="仿宋" w:cs="仿宋" w:hint="eastAsia"/>
          <w:color w:val="000000"/>
          <w:kern w:val="0"/>
          <w:sz w:val="31"/>
          <w:szCs w:val="31"/>
          <w:lang/>
        </w:rPr>
        <w:t>）考生接受复试通知。考生必须在我校规定时间内，在调剂系统中点击“接受复试通知”，否则视为放弃复试资格。</w:t>
      </w:r>
    </w:p>
    <w:p w:rsidR="00ED77E4" w:rsidRDefault="00ED77E4">
      <w:pPr>
        <w:widowControl/>
        <w:numPr>
          <w:ilvl w:val="0"/>
          <w:numId w:val="1"/>
        </w:numPr>
        <w:spacing w:line="480" w:lineRule="auto"/>
        <w:ind w:firstLine="480"/>
        <w:jc w:val="left"/>
        <w:rPr>
          <w:rFonts w:ascii="仿宋" w:eastAsia="仿宋" w:hAnsi="仿宋"/>
          <w:b/>
          <w:bCs/>
          <w:color w:val="000000"/>
          <w:spacing w:val="-4"/>
          <w:sz w:val="32"/>
          <w:szCs w:val="32"/>
        </w:rPr>
      </w:pPr>
      <w:r>
        <w:rPr>
          <w:rFonts w:ascii="仿宋" w:eastAsia="仿宋" w:hAnsi="仿宋" w:hint="eastAsia"/>
          <w:b/>
          <w:bCs/>
          <w:color w:val="000000"/>
          <w:spacing w:val="-4"/>
          <w:sz w:val="32"/>
          <w:szCs w:val="32"/>
        </w:rPr>
        <w:t>复试需要提交的材料及提交时间</w:t>
      </w:r>
    </w:p>
    <w:p w:rsidR="00ED77E4" w:rsidRDefault="00ED77E4" w:rsidP="00912308">
      <w:pPr>
        <w:widowControl/>
        <w:ind w:firstLineChars="200" w:firstLine="31680"/>
        <w:jc w:val="left"/>
      </w:pPr>
      <w:r>
        <w:rPr>
          <w:rFonts w:ascii="仿宋" w:eastAsia="仿宋" w:hAnsi="仿宋" w:cs="仿宋" w:hint="eastAsia"/>
          <w:color w:val="000000"/>
          <w:kern w:val="0"/>
          <w:sz w:val="31"/>
          <w:szCs w:val="31"/>
          <w:lang/>
        </w:rPr>
        <w:t>资格审查主要核查考生的报考信息表、《准考证》、毕业证书、学位证书和身份证（应届本科毕业生交验学生证，毕业证书入学时交验）、同等学力考生附加证明等相关材料，以上材料，调剂复试前，上传电子材料，进行审查，拟录取前邮寄（报考信息表、准考证、毕业证复印件、学位证书复印件、同等学力相关证明复印件）至南昌大学法学院陈亮老师收，入学报到时交验原件。对不符合报名资格者，不予复试，不得录取。</w:t>
      </w:r>
    </w:p>
    <w:p w:rsidR="00ED77E4" w:rsidRDefault="00ED77E4">
      <w:pPr>
        <w:widowControl/>
        <w:numPr>
          <w:ilvl w:val="0"/>
          <w:numId w:val="1"/>
        </w:numPr>
        <w:spacing w:line="480" w:lineRule="auto"/>
        <w:ind w:firstLine="480"/>
        <w:jc w:val="left"/>
        <w:rPr>
          <w:rFonts w:ascii="仿宋" w:eastAsia="仿宋" w:hAnsi="仿宋"/>
          <w:b/>
          <w:bCs/>
          <w:color w:val="000000"/>
          <w:spacing w:val="-4"/>
          <w:sz w:val="32"/>
          <w:szCs w:val="32"/>
        </w:rPr>
      </w:pPr>
      <w:r>
        <w:rPr>
          <w:rFonts w:ascii="仿宋" w:eastAsia="仿宋" w:hAnsi="仿宋" w:hint="eastAsia"/>
          <w:b/>
          <w:bCs/>
          <w:color w:val="000000"/>
          <w:spacing w:val="-4"/>
          <w:sz w:val="32"/>
          <w:szCs w:val="32"/>
        </w:rPr>
        <w:t>复试要求（复试设备、时间安排、复试内容等）</w:t>
      </w:r>
    </w:p>
    <w:p w:rsidR="00ED77E4" w:rsidRDefault="00ED77E4" w:rsidP="00912308">
      <w:pPr>
        <w:widowControl/>
        <w:ind w:firstLineChars="200" w:firstLine="31680"/>
        <w:jc w:val="left"/>
        <w:rPr>
          <w:rFonts w:ascii="仿宋" w:eastAsia="仿宋" w:hAnsi="仿宋" w:cs="仿宋"/>
          <w:color w:val="000000"/>
          <w:kern w:val="0"/>
          <w:sz w:val="31"/>
          <w:szCs w:val="31"/>
          <w:lang/>
        </w:rPr>
      </w:pPr>
      <w:r>
        <w:rPr>
          <w:rFonts w:ascii="仿宋" w:eastAsia="仿宋" w:hAnsi="仿宋" w:cs="仿宋" w:hint="eastAsia"/>
          <w:color w:val="000000"/>
          <w:kern w:val="0"/>
          <w:sz w:val="31"/>
          <w:szCs w:val="31"/>
          <w:lang/>
        </w:rPr>
        <w:t>根据《关于做好</w:t>
      </w:r>
      <w:r>
        <w:rPr>
          <w:rFonts w:ascii="仿宋" w:eastAsia="仿宋" w:hAnsi="仿宋" w:cs="仿宋"/>
          <w:color w:val="000000"/>
          <w:kern w:val="0"/>
          <w:sz w:val="31"/>
          <w:szCs w:val="31"/>
          <w:lang/>
        </w:rPr>
        <w:t xml:space="preserve"> 2021 </w:t>
      </w:r>
      <w:r>
        <w:rPr>
          <w:rFonts w:ascii="仿宋" w:eastAsia="仿宋" w:hAnsi="仿宋" w:cs="仿宋" w:hint="eastAsia"/>
          <w:color w:val="000000"/>
          <w:kern w:val="0"/>
          <w:sz w:val="31"/>
          <w:szCs w:val="31"/>
          <w:lang/>
        </w:rPr>
        <w:t>年全国硕士研究生招生录取工作的通知》及《</w:t>
      </w:r>
      <w:r>
        <w:rPr>
          <w:rFonts w:ascii="仿宋" w:eastAsia="仿宋" w:hAnsi="仿宋" w:cs="仿宋"/>
          <w:color w:val="000000"/>
          <w:kern w:val="0"/>
          <w:sz w:val="31"/>
          <w:szCs w:val="31"/>
          <w:lang/>
        </w:rPr>
        <w:t xml:space="preserve">2021 </w:t>
      </w:r>
      <w:r>
        <w:rPr>
          <w:rFonts w:ascii="仿宋" w:eastAsia="仿宋" w:hAnsi="仿宋" w:cs="仿宋" w:hint="eastAsia"/>
          <w:color w:val="000000"/>
          <w:kern w:val="0"/>
          <w:sz w:val="31"/>
          <w:szCs w:val="31"/>
          <w:lang/>
        </w:rPr>
        <w:t>年全国硕士研究生招生工作管理规定》的要求，结合我校实际，我校</w:t>
      </w:r>
      <w:r>
        <w:rPr>
          <w:rFonts w:ascii="仿宋" w:eastAsia="仿宋" w:hAnsi="仿宋" w:cs="仿宋"/>
          <w:color w:val="000000"/>
          <w:kern w:val="0"/>
          <w:sz w:val="31"/>
          <w:szCs w:val="31"/>
          <w:lang/>
        </w:rPr>
        <w:t xml:space="preserve"> 2021 </w:t>
      </w:r>
      <w:r>
        <w:rPr>
          <w:rFonts w:ascii="仿宋" w:eastAsia="仿宋" w:hAnsi="仿宋" w:cs="仿宋" w:hint="eastAsia"/>
          <w:color w:val="000000"/>
          <w:kern w:val="0"/>
          <w:sz w:val="31"/>
          <w:szCs w:val="31"/>
          <w:lang/>
        </w:rPr>
        <w:t>年硕士研究生复试工作原则上采取网络远程复试形式。</w:t>
      </w:r>
    </w:p>
    <w:p w:rsidR="00ED77E4" w:rsidRDefault="00ED77E4" w:rsidP="00912308">
      <w:pPr>
        <w:widowControl/>
        <w:ind w:firstLineChars="200" w:firstLine="31680"/>
        <w:jc w:val="left"/>
      </w:pPr>
      <w:r>
        <w:rPr>
          <w:rFonts w:ascii="仿宋" w:eastAsia="仿宋" w:hAnsi="仿宋" w:cs="仿宋"/>
          <w:color w:val="000000"/>
          <w:kern w:val="0"/>
          <w:sz w:val="31"/>
          <w:szCs w:val="31"/>
          <w:lang/>
        </w:rPr>
        <w:t>1.</w:t>
      </w:r>
      <w:r>
        <w:rPr>
          <w:rFonts w:ascii="仿宋" w:eastAsia="仿宋" w:hAnsi="仿宋" w:cs="仿宋" w:hint="eastAsia"/>
          <w:color w:val="000000"/>
          <w:kern w:val="0"/>
          <w:sz w:val="31"/>
          <w:szCs w:val="31"/>
          <w:lang/>
        </w:rPr>
        <w:t>原则上远程网络复试平台使用学信网开发的《学信网招生远程面试系统》（教育部推荐）；腾讯会议支持远程视频的应用软件作为辅助或应急备用远程复试平台，以保证复试过程的顺利、平稳；</w:t>
      </w:r>
      <w:r>
        <w:rPr>
          <w:rFonts w:ascii="仿宋" w:eastAsia="仿宋" w:hAnsi="仿宋" w:cs="仿宋"/>
          <w:color w:val="000000"/>
          <w:kern w:val="0"/>
          <w:sz w:val="31"/>
          <w:szCs w:val="31"/>
          <w:lang/>
        </w:rPr>
        <w:t xml:space="preserve"> </w:t>
      </w:r>
    </w:p>
    <w:p w:rsidR="00ED77E4" w:rsidRDefault="00ED77E4" w:rsidP="00912308">
      <w:pPr>
        <w:widowControl/>
        <w:ind w:firstLineChars="200" w:firstLine="31680"/>
        <w:jc w:val="left"/>
        <w:rPr>
          <w:rFonts w:ascii="仿宋" w:eastAsia="仿宋" w:hAnsi="仿宋" w:cs="仿宋"/>
          <w:color w:val="000000"/>
          <w:kern w:val="0"/>
          <w:sz w:val="31"/>
          <w:szCs w:val="31"/>
          <w:lang/>
        </w:rPr>
      </w:pPr>
      <w:r>
        <w:rPr>
          <w:rFonts w:ascii="仿宋" w:eastAsia="仿宋" w:hAnsi="仿宋" w:cs="仿宋"/>
          <w:color w:val="000000"/>
          <w:kern w:val="0"/>
          <w:sz w:val="31"/>
          <w:szCs w:val="31"/>
          <w:lang/>
        </w:rPr>
        <w:t>2.</w:t>
      </w:r>
      <w:r>
        <w:rPr>
          <w:rFonts w:ascii="仿宋" w:eastAsia="仿宋" w:hAnsi="仿宋" w:cs="仿宋" w:hint="eastAsia"/>
          <w:color w:val="000000"/>
          <w:kern w:val="0"/>
          <w:sz w:val="31"/>
          <w:szCs w:val="31"/>
          <w:lang/>
        </w:rPr>
        <w:t>复试设备要求如下：考生远程复试所需配备的设备和复试场地要求：电脑</w:t>
      </w:r>
      <w:r>
        <w:rPr>
          <w:rFonts w:ascii="仿宋" w:eastAsia="仿宋" w:hAnsi="仿宋" w:cs="仿宋"/>
          <w:color w:val="000000"/>
          <w:kern w:val="0"/>
          <w:sz w:val="31"/>
          <w:szCs w:val="31"/>
          <w:lang/>
        </w:rPr>
        <w:t xml:space="preserve"> 1 </w:t>
      </w:r>
      <w:r>
        <w:rPr>
          <w:rFonts w:ascii="仿宋" w:eastAsia="仿宋" w:hAnsi="仿宋" w:cs="仿宋" w:hint="eastAsia"/>
          <w:color w:val="000000"/>
          <w:kern w:val="0"/>
          <w:sz w:val="31"/>
          <w:szCs w:val="31"/>
          <w:lang/>
        </w:rPr>
        <w:t>台，手机</w:t>
      </w:r>
      <w:r>
        <w:rPr>
          <w:rFonts w:ascii="仿宋" w:eastAsia="仿宋" w:hAnsi="仿宋" w:cs="仿宋"/>
          <w:color w:val="000000"/>
          <w:kern w:val="0"/>
          <w:sz w:val="31"/>
          <w:szCs w:val="31"/>
          <w:lang/>
        </w:rPr>
        <w:t xml:space="preserve"> 1 </w:t>
      </w:r>
      <w:r>
        <w:rPr>
          <w:rFonts w:ascii="仿宋" w:eastAsia="仿宋" w:hAnsi="仿宋" w:cs="仿宋" w:hint="eastAsia"/>
          <w:color w:val="000000"/>
          <w:kern w:val="0"/>
          <w:sz w:val="31"/>
          <w:szCs w:val="31"/>
          <w:lang/>
        </w:rPr>
        <w:t>部，无线</w:t>
      </w:r>
      <w:r>
        <w:rPr>
          <w:rFonts w:ascii="仿宋" w:eastAsia="仿宋" w:hAnsi="仿宋" w:cs="仿宋"/>
          <w:color w:val="000000"/>
          <w:kern w:val="0"/>
          <w:sz w:val="31"/>
          <w:szCs w:val="31"/>
          <w:lang/>
        </w:rPr>
        <w:t>/</w:t>
      </w:r>
      <w:r>
        <w:rPr>
          <w:rFonts w:ascii="仿宋" w:eastAsia="仿宋" w:hAnsi="仿宋" w:cs="仿宋" w:hint="eastAsia"/>
          <w:color w:val="000000"/>
          <w:kern w:val="0"/>
          <w:sz w:val="31"/>
          <w:szCs w:val="31"/>
          <w:lang/>
        </w:rPr>
        <w:t>有线网络，及能配置双机位监控的相对安静封闭的场地等；复试前进行调剂复试人员设备测试，具体时间另行通知。</w:t>
      </w:r>
    </w:p>
    <w:p w:rsidR="00ED77E4" w:rsidRDefault="00ED77E4" w:rsidP="00912308">
      <w:pPr>
        <w:widowControl/>
        <w:ind w:firstLineChars="200" w:firstLine="31680"/>
        <w:jc w:val="left"/>
        <w:rPr>
          <w:rFonts w:ascii="仿宋" w:eastAsia="仿宋" w:hAnsi="仿宋"/>
          <w:b/>
          <w:bCs/>
          <w:color w:val="000000"/>
          <w:spacing w:val="-4"/>
          <w:sz w:val="32"/>
          <w:szCs w:val="32"/>
        </w:rPr>
      </w:pPr>
      <w:r>
        <w:rPr>
          <w:rFonts w:ascii="仿宋" w:eastAsia="仿宋" w:hAnsi="仿宋"/>
          <w:b/>
          <w:bCs/>
          <w:color w:val="000000"/>
          <w:spacing w:val="-4"/>
          <w:sz w:val="32"/>
          <w:szCs w:val="32"/>
        </w:rPr>
        <w:t>3.</w:t>
      </w:r>
      <w:r>
        <w:rPr>
          <w:rFonts w:ascii="仿宋" w:eastAsia="仿宋" w:hAnsi="仿宋" w:hint="eastAsia"/>
          <w:b/>
          <w:bCs/>
          <w:color w:val="000000"/>
          <w:spacing w:val="-4"/>
          <w:sz w:val="32"/>
          <w:szCs w:val="32"/>
        </w:rPr>
        <w:t>调剂复试时间安排为</w:t>
      </w:r>
      <w:smartTag w:uri="urn:schemas-microsoft-com:office:smarttags" w:element="chsdate">
        <w:smartTagPr>
          <w:attr w:name="IsROCDate" w:val="False"/>
          <w:attr w:name="IsLunarDate" w:val="False"/>
          <w:attr w:name="Day" w:val="10"/>
          <w:attr w:name="Month" w:val="4"/>
          <w:attr w:name="Year" w:val="2021"/>
        </w:smartTagPr>
        <w:r>
          <w:rPr>
            <w:rFonts w:ascii="仿宋" w:eastAsia="仿宋" w:hAnsi="仿宋"/>
            <w:b/>
            <w:bCs/>
            <w:color w:val="000000"/>
            <w:spacing w:val="-4"/>
            <w:sz w:val="32"/>
            <w:szCs w:val="32"/>
          </w:rPr>
          <w:t>4</w:t>
        </w:r>
        <w:r>
          <w:rPr>
            <w:rFonts w:ascii="仿宋" w:eastAsia="仿宋" w:hAnsi="仿宋" w:hint="eastAsia"/>
            <w:b/>
            <w:bCs/>
            <w:color w:val="000000"/>
            <w:spacing w:val="-4"/>
            <w:sz w:val="32"/>
            <w:szCs w:val="32"/>
          </w:rPr>
          <w:t>月</w:t>
        </w:r>
        <w:r>
          <w:rPr>
            <w:rFonts w:ascii="仿宋" w:eastAsia="仿宋" w:hAnsi="仿宋"/>
            <w:b/>
            <w:bCs/>
            <w:color w:val="000000"/>
            <w:spacing w:val="-4"/>
            <w:sz w:val="32"/>
            <w:szCs w:val="32"/>
          </w:rPr>
          <w:t>10</w:t>
        </w:r>
        <w:r>
          <w:rPr>
            <w:rFonts w:ascii="仿宋" w:eastAsia="仿宋" w:hAnsi="仿宋" w:hint="eastAsia"/>
            <w:b/>
            <w:bCs/>
            <w:color w:val="000000"/>
            <w:spacing w:val="-4"/>
            <w:sz w:val="32"/>
            <w:szCs w:val="32"/>
          </w:rPr>
          <w:t>日</w:t>
        </w:r>
      </w:smartTag>
      <w:r>
        <w:rPr>
          <w:rFonts w:ascii="仿宋" w:eastAsia="仿宋" w:hAnsi="仿宋" w:hint="eastAsia"/>
          <w:b/>
          <w:bCs/>
          <w:color w:val="000000"/>
          <w:spacing w:val="-4"/>
          <w:sz w:val="32"/>
          <w:szCs w:val="32"/>
        </w:rPr>
        <w:t>全天。</w:t>
      </w:r>
    </w:p>
    <w:p w:rsidR="00ED77E4" w:rsidRDefault="00ED77E4" w:rsidP="00912308">
      <w:pPr>
        <w:widowControl/>
        <w:ind w:firstLineChars="200" w:firstLine="31680"/>
        <w:jc w:val="left"/>
        <w:rPr>
          <w:rFonts w:ascii="仿宋" w:eastAsia="仿宋" w:hAnsi="仿宋"/>
          <w:b/>
          <w:bCs/>
          <w:color w:val="000000"/>
          <w:spacing w:val="-4"/>
          <w:sz w:val="32"/>
          <w:szCs w:val="32"/>
        </w:rPr>
      </w:pPr>
      <w:r>
        <w:rPr>
          <w:rFonts w:ascii="仿宋" w:eastAsia="仿宋" w:hAnsi="仿宋"/>
          <w:b/>
          <w:bCs/>
          <w:color w:val="000000"/>
          <w:spacing w:val="-4"/>
          <w:sz w:val="32"/>
          <w:szCs w:val="32"/>
        </w:rPr>
        <w:t>4.</w:t>
      </w:r>
      <w:r>
        <w:rPr>
          <w:rFonts w:ascii="仿宋" w:eastAsia="仿宋" w:hAnsi="仿宋" w:hint="eastAsia"/>
          <w:b/>
          <w:bCs/>
          <w:color w:val="000000"/>
          <w:spacing w:val="-4"/>
          <w:sz w:val="32"/>
          <w:szCs w:val="32"/>
        </w:rPr>
        <w:t>调剂复试内容为</w:t>
      </w:r>
    </w:p>
    <w:p w:rsidR="00ED77E4" w:rsidRDefault="00ED77E4">
      <w:pPr>
        <w:widowControl/>
        <w:jc w:val="left"/>
      </w:pPr>
      <w:r>
        <w:rPr>
          <w:rFonts w:ascii="仿宋" w:eastAsia="仿宋" w:hAnsi="仿宋" w:cs="仿宋" w:hint="eastAsia"/>
          <w:color w:val="000000"/>
          <w:kern w:val="0"/>
          <w:sz w:val="31"/>
          <w:szCs w:val="31"/>
          <w:lang/>
        </w:rPr>
        <w:t>（</w:t>
      </w:r>
      <w:r>
        <w:rPr>
          <w:rFonts w:ascii="仿宋" w:eastAsia="仿宋" w:hAnsi="仿宋" w:cs="仿宋"/>
          <w:color w:val="000000"/>
          <w:kern w:val="0"/>
          <w:sz w:val="31"/>
          <w:szCs w:val="31"/>
          <w:lang/>
        </w:rPr>
        <w:t>1</w:t>
      </w:r>
      <w:r>
        <w:rPr>
          <w:rFonts w:ascii="仿宋" w:eastAsia="仿宋" w:hAnsi="仿宋" w:cs="仿宋" w:hint="eastAsia"/>
          <w:color w:val="000000"/>
          <w:kern w:val="0"/>
          <w:sz w:val="31"/>
          <w:szCs w:val="31"/>
          <w:lang/>
        </w:rPr>
        <w:t>）外国语听力与口语测试；</w:t>
      </w:r>
      <w:r>
        <w:rPr>
          <w:rFonts w:ascii="仿宋" w:eastAsia="仿宋" w:hAnsi="仿宋" w:cs="仿宋"/>
          <w:color w:val="000000"/>
          <w:kern w:val="0"/>
          <w:sz w:val="31"/>
          <w:szCs w:val="31"/>
          <w:lang/>
        </w:rPr>
        <w:t xml:space="preserve"> </w:t>
      </w:r>
    </w:p>
    <w:p w:rsidR="00ED77E4" w:rsidRDefault="00ED77E4">
      <w:pPr>
        <w:widowControl/>
        <w:jc w:val="left"/>
      </w:pPr>
      <w:r>
        <w:rPr>
          <w:rFonts w:ascii="仿宋" w:eastAsia="仿宋" w:hAnsi="仿宋" w:cs="仿宋" w:hint="eastAsia"/>
          <w:color w:val="000000"/>
          <w:kern w:val="0"/>
          <w:sz w:val="31"/>
          <w:szCs w:val="31"/>
          <w:lang/>
        </w:rPr>
        <w:t>（</w:t>
      </w:r>
      <w:r>
        <w:rPr>
          <w:rFonts w:ascii="仿宋" w:eastAsia="仿宋" w:hAnsi="仿宋" w:cs="仿宋"/>
          <w:color w:val="000000"/>
          <w:kern w:val="0"/>
          <w:sz w:val="31"/>
          <w:szCs w:val="31"/>
          <w:lang/>
        </w:rPr>
        <w:t>2</w:t>
      </w:r>
      <w:r>
        <w:rPr>
          <w:rFonts w:ascii="仿宋" w:eastAsia="仿宋" w:hAnsi="仿宋" w:cs="仿宋" w:hint="eastAsia"/>
          <w:color w:val="000000"/>
          <w:kern w:val="0"/>
          <w:sz w:val="31"/>
          <w:szCs w:val="31"/>
          <w:lang/>
        </w:rPr>
        <w:t>）综合素质和专业基础面试；专业测试着重考核考生对专业基础理论、基本知识掌握的深度和广度；（笔试内容调整为口述答题，整个面试时间不少于</w:t>
      </w:r>
      <w:r>
        <w:rPr>
          <w:rFonts w:ascii="仿宋" w:eastAsia="仿宋" w:hAnsi="仿宋" w:cs="仿宋"/>
          <w:color w:val="000000"/>
          <w:kern w:val="0"/>
          <w:sz w:val="31"/>
          <w:szCs w:val="31"/>
          <w:lang/>
        </w:rPr>
        <w:t xml:space="preserve"> 20 </w:t>
      </w:r>
      <w:r>
        <w:rPr>
          <w:rFonts w:ascii="仿宋" w:eastAsia="仿宋" w:hAnsi="仿宋" w:cs="仿宋" w:hint="eastAsia"/>
          <w:color w:val="000000"/>
          <w:kern w:val="0"/>
          <w:sz w:val="31"/>
          <w:szCs w:val="31"/>
          <w:lang/>
        </w:rPr>
        <w:t>分钟）</w:t>
      </w:r>
      <w:r>
        <w:rPr>
          <w:rFonts w:ascii="仿宋" w:eastAsia="仿宋" w:hAnsi="仿宋" w:cs="仿宋"/>
          <w:color w:val="000000"/>
          <w:kern w:val="0"/>
          <w:sz w:val="31"/>
          <w:szCs w:val="31"/>
          <w:lang/>
        </w:rPr>
        <w:t xml:space="preserve"> </w:t>
      </w:r>
    </w:p>
    <w:p w:rsidR="00ED77E4" w:rsidRDefault="00ED77E4">
      <w:pPr>
        <w:widowControl/>
        <w:jc w:val="left"/>
      </w:pPr>
      <w:r>
        <w:rPr>
          <w:rFonts w:ascii="仿宋" w:eastAsia="仿宋" w:hAnsi="仿宋" w:cs="仿宋" w:hint="eastAsia"/>
          <w:color w:val="000000"/>
          <w:kern w:val="0"/>
          <w:sz w:val="31"/>
          <w:szCs w:val="31"/>
          <w:lang/>
        </w:rPr>
        <w:t>（</w:t>
      </w:r>
      <w:r>
        <w:rPr>
          <w:rFonts w:ascii="仿宋" w:eastAsia="仿宋" w:hAnsi="仿宋" w:cs="仿宋"/>
          <w:color w:val="000000"/>
          <w:kern w:val="0"/>
          <w:sz w:val="31"/>
          <w:szCs w:val="31"/>
          <w:lang/>
        </w:rPr>
        <w:t>3</w:t>
      </w:r>
      <w:r>
        <w:rPr>
          <w:rFonts w:ascii="仿宋" w:eastAsia="仿宋" w:hAnsi="仿宋" w:cs="仿宋" w:hint="eastAsia"/>
          <w:color w:val="000000"/>
          <w:kern w:val="0"/>
          <w:sz w:val="31"/>
          <w:szCs w:val="31"/>
          <w:lang/>
        </w:rPr>
        <w:t>）同等学力考生除完成外国语听力与口语测试、综合素质和专业基础面试外，还须参加同等学力加试，加试方式由面试小组现场提问作答的形式完成，时间不少于</w:t>
      </w:r>
      <w:r>
        <w:rPr>
          <w:rFonts w:ascii="仿宋" w:eastAsia="仿宋" w:hAnsi="仿宋" w:cs="仿宋"/>
          <w:color w:val="000000"/>
          <w:kern w:val="0"/>
          <w:sz w:val="31"/>
          <w:szCs w:val="31"/>
          <w:lang/>
        </w:rPr>
        <w:t xml:space="preserve"> 20 </w:t>
      </w:r>
      <w:r>
        <w:rPr>
          <w:rFonts w:ascii="仿宋" w:eastAsia="仿宋" w:hAnsi="仿宋" w:cs="仿宋" w:hint="eastAsia"/>
          <w:color w:val="000000"/>
          <w:kern w:val="0"/>
          <w:sz w:val="31"/>
          <w:szCs w:val="31"/>
          <w:lang/>
        </w:rPr>
        <w:t>分钟。</w:t>
      </w:r>
    </w:p>
    <w:p w:rsidR="00ED77E4" w:rsidRDefault="00ED77E4">
      <w:pPr>
        <w:widowControl/>
        <w:numPr>
          <w:ilvl w:val="0"/>
          <w:numId w:val="1"/>
        </w:numPr>
        <w:spacing w:line="480" w:lineRule="auto"/>
        <w:ind w:firstLine="480"/>
        <w:jc w:val="left"/>
        <w:rPr>
          <w:rFonts w:ascii="仿宋" w:eastAsia="仿宋" w:hAnsi="仿宋"/>
          <w:b/>
          <w:bCs/>
          <w:color w:val="000000"/>
          <w:spacing w:val="-4"/>
          <w:sz w:val="32"/>
          <w:szCs w:val="32"/>
        </w:rPr>
      </w:pPr>
      <w:r>
        <w:rPr>
          <w:rFonts w:ascii="仿宋" w:eastAsia="仿宋" w:hAnsi="仿宋" w:hint="eastAsia"/>
          <w:b/>
          <w:bCs/>
          <w:color w:val="000000"/>
          <w:spacing w:val="-4"/>
          <w:sz w:val="32"/>
          <w:szCs w:val="32"/>
        </w:rPr>
        <w:t>复试成绩计算</w:t>
      </w:r>
    </w:p>
    <w:p w:rsidR="00ED77E4" w:rsidRDefault="00ED77E4" w:rsidP="00912308">
      <w:pPr>
        <w:widowControl/>
        <w:ind w:firstLineChars="200" w:firstLine="31680"/>
        <w:jc w:val="left"/>
      </w:pPr>
      <w:r>
        <w:rPr>
          <w:rFonts w:ascii="仿宋" w:eastAsia="仿宋" w:hAnsi="仿宋" w:cs="仿宋"/>
          <w:color w:val="000000"/>
          <w:kern w:val="0"/>
          <w:sz w:val="31"/>
          <w:szCs w:val="31"/>
          <w:lang/>
        </w:rPr>
        <w:t>1.</w:t>
      </w:r>
      <w:r>
        <w:rPr>
          <w:rFonts w:ascii="仿宋" w:eastAsia="仿宋" w:hAnsi="仿宋" w:cs="仿宋" w:hint="eastAsia"/>
          <w:color w:val="000000"/>
          <w:kern w:val="0"/>
          <w:sz w:val="31"/>
          <w:szCs w:val="31"/>
          <w:lang/>
        </w:rPr>
        <w:t>复试成绩总分为</w:t>
      </w:r>
      <w:r>
        <w:rPr>
          <w:rFonts w:ascii="仿宋" w:eastAsia="仿宋" w:hAnsi="仿宋" w:cs="仿宋"/>
          <w:color w:val="000000"/>
          <w:kern w:val="0"/>
          <w:sz w:val="31"/>
          <w:szCs w:val="31"/>
          <w:lang/>
        </w:rPr>
        <w:t xml:space="preserve"> 250 </w:t>
      </w:r>
      <w:r>
        <w:rPr>
          <w:rFonts w:ascii="仿宋" w:eastAsia="仿宋" w:hAnsi="仿宋" w:cs="仿宋" w:hint="eastAsia"/>
          <w:color w:val="000000"/>
          <w:kern w:val="0"/>
          <w:sz w:val="31"/>
          <w:szCs w:val="31"/>
          <w:lang/>
        </w:rPr>
        <w:t>分。其中，专业基础考核满分为</w:t>
      </w:r>
      <w:r>
        <w:rPr>
          <w:rFonts w:ascii="仿宋" w:eastAsia="仿宋" w:hAnsi="仿宋" w:cs="仿宋"/>
          <w:color w:val="000000"/>
          <w:kern w:val="0"/>
          <w:sz w:val="31"/>
          <w:szCs w:val="31"/>
          <w:lang/>
        </w:rPr>
        <w:t xml:space="preserve"> 100 </w:t>
      </w:r>
      <w:r>
        <w:rPr>
          <w:rFonts w:ascii="仿宋" w:eastAsia="仿宋" w:hAnsi="仿宋" w:cs="仿宋" w:hint="eastAsia"/>
          <w:color w:val="000000"/>
          <w:kern w:val="0"/>
          <w:sz w:val="31"/>
          <w:szCs w:val="31"/>
          <w:lang/>
        </w:rPr>
        <w:t>分；综合素质满分为</w:t>
      </w:r>
      <w:r>
        <w:rPr>
          <w:rFonts w:ascii="仿宋" w:eastAsia="仿宋" w:hAnsi="仿宋" w:cs="仿宋"/>
          <w:color w:val="000000"/>
          <w:kern w:val="0"/>
          <w:sz w:val="31"/>
          <w:szCs w:val="31"/>
          <w:lang/>
        </w:rPr>
        <w:t xml:space="preserve"> 100 </w:t>
      </w:r>
      <w:r>
        <w:rPr>
          <w:rFonts w:ascii="仿宋" w:eastAsia="仿宋" w:hAnsi="仿宋" w:cs="仿宋" w:hint="eastAsia"/>
          <w:color w:val="000000"/>
          <w:kern w:val="0"/>
          <w:sz w:val="31"/>
          <w:szCs w:val="31"/>
          <w:lang/>
        </w:rPr>
        <w:t>分；外国语听力与口语测试满分为</w:t>
      </w:r>
      <w:r>
        <w:rPr>
          <w:rFonts w:ascii="仿宋" w:eastAsia="仿宋" w:hAnsi="仿宋" w:cs="仿宋"/>
          <w:color w:val="000000"/>
          <w:kern w:val="0"/>
          <w:sz w:val="31"/>
          <w:szCs w:val="31"/>
          <w:lang/>
        </w:rPr>
        <w:t xml:space="preserve"> 50</w:t>
      </w:r>
      <w:r>
        <w:rPr>
          <w:rFonts w:ascii="仿宋" w:eastAsia="仿宋" w:hAnsi="仿宋" w:cs="仿宋" w:hint="eastAsia"/>
          <w:color w:val="000000"/>
          <w:kern w:val="0"/>
          <w:sz w:val="31"/>
          <w:szCs w:val="31"/>
          <w:lang/>
        </w:rPr>
        <w:t>分。</w:t>
      </w:r>
    </w:p>
    <w:p w:rsidR="00ED77E4" w:rsidRDefault="00ED77E4" w:rsidP="00912308">
      <w:pPr>
        <w:widowControl/>
        <w:ind w:firstLineChars="200" w:firstLine="31680"/>
        <w:jc w:val="left"/>
        <w:rPr>
          <w:rFonts w:ascii="仿宋" w:eastAsia="仿宋" w:hAnsi="仿宋" w:cs="仿宋"/>
          <w:color w:val="000000"/>
          <w:kern w:val="0"/>
          <w:sz w:val="31"/>
          <w:szCs w:val="31"/>
          <w:lang/>
        </w:rPr>
      </w:pPr>
      <w:r>
        <w:rPr>
          <w:rFonts w:ascii="仿宋" w:eastAsia="仿宋" w:hAnsi="仿宋" w:cs="仿宋" w:hint="eastAsia"/>
          <w:color w:val="000000"/>
          <w:kern w:val="0"/>
          <w:sz w:val="31"/>
          <w:szCs w:val="31"/>
          <w:lang/>
        </w:rPr>
        <w:t>综合素质和专业基础考核及格分均为</w:t>
      </w:r>
      <w:r>
        <w:rPr>
          <w:rFonts w:ascii="仿宋" w:eastAsia="仿宋" w:hAnsi="仿宋" w:cs="仿宋"/>
          <w:color w:val="000000"/>
          <w:kern w:val="0"/>
          <w:sz w:val="31"/>
          <w:szCs w:val="31"/>
          <w:lang/>
        </w:rPr>
        <w:t xml:space="preserve"> 60 </w:t>
      </w:r>
      <w:r>
        <w:rPr>
          <w:rFonts w:ascii="仿宋" w:eastAsia="仿宋" w:hAnsi="仿宋" w:cs="仿宋" w:hint="eastAsia"/>
          <w:color w:val="000000"/>
          <w:kern w:val="0"/>
          <w:sz w:val="31"/>
          <w:szCs w:val="31"/>
          <w:lang/>
        </w:rPr>
        <w:t>分，外国语听力与口语测试及格线为</w:t>
      </w:r>
      <w:r>
        <w:rPr>
          <w:rFonts w:ascii="仿宋" w:eastAsia="仿宋" w:hAnsi="仿宋" w:cs="仿宋"/>
          <w:color w:val="000000"/>
          <w:kern w:val="0"/>
          <w:sz w:val="31"/>
          <w:szCs w:val="31"/>
          <w:lang/>
        </w:rPr>
        <w:t xml:space="preserve"> 30 </w:t>
      </w:r>
      <w:r>
        <w:rPr>
          <w:rFonts w:ascii="仿宋" w:eastAsia="仿宋" w:hAnsi="仿宋" w:cs="仿宋" w:hint="eastAsia"/>
          <w:color w:val="000000"/>
          <w:kern w:val="0"/>
          <w:sz w:val="31"/>
          <w:szCs w:val="31"/>
          <w:lang/>
        </w:rPr>
        <w:t>分，不及格者不予录取。</w:t>
      </w:r>
    </w:p>
    <w:p w:rsidR="00ED77E4" w:rsidRDefault="00ED77E4" w:rsidP="00912308">
      <w:pPr>
        <w:widowControl/>
        <w:ind w:firstLineChars="200" w:firstLine="31680"/>
        <w:jc w:val="left"/>
      </w:pPr>
      <w:r>
        <w:rPr>
          <w:rFonts w:ascii="仿宋" w:eastAsia="仿宋" w:hAnsi="仿宋" w:cs="仿宋"/>
          <w:color w:val="000000"/>
          <w:kern w:val="0"/>
          <w:sz w:val="31"/>
          <w:szCs w:val="31"/>
          <w:lang/>
        </w:rPr>
        <w:t>2.</w:t>
      </w:r>
      <w:r>
        <w:rPr>
          <w:rFonts w:ascii="仿宋" w:eastAsia="仿宋" w:hAnsi="仿宋" w:cs="仿宋" w:hint="eastAsia"/>
          <w:color w:val="000000"/>
          <w:kern w:val="0"/>
          <w:sz w:val="31"/>
          <w:szCs w:val="31"/>
          <w:lang/>
        </w:rPr>
        <w:t>同等学力的两门加试业务课成绩，只设合格线（</w:t>
      </w:r>
      <w:r>
        <w:rPr>
          <w:rFonts w:ascii="仿宋" w:eastAsia="仿宋" w:hAnsi="仿宋" w:cs="仿宋"/>
          <w:color w:val="000000"/>
          <w:kern w:val="0"/>
          <w:sz w:val="31"/>
          <w:szCs w:val="31"/>
          <w:lang/>
        </w:rPr>
        <w:t xml:space="preserve">60 </w:t>
      </w:r>
      <w:r>
        <w:rPr>
          <w:rFonts w:ascii="仿宋" w:eastAsia="仿宋" w:hAnsi="仿宋" w:cs="仿宋" w:hint="eastAsia"/>
          <w:color w:val="000000"/>
          <w:kern w:val="0"/>
          <w:sz w:val="31"/>
          <w:szCs w:val="31"/>
          <w:lang/>
        </w:rPr>
        <w:t>分），</w:t>
      </w:r>
      <w:r>
        <w:rPr>
          <w:rFonts w:ascii="仿宋" w:eastAsia="仿宋" w:hAnsi="仿宋" w:cs="仿宋"/>
          <w:color w:val="000000"/>
          <w:kern w:val="0"/>
          <w:sz w:val="31"/>
          <w:szCs w:val="31"/>
          <w:lang/>
        </w:rPr>
        <w:t xml:space="preserve"> </w:t>
      </w:r>
    </w:p>
    <w:p w:rsidR="00ED77E4" w:rsidRDefault="00ED77E4">
      <w:pPr>
        <w:widowControl/>
        <w:jc w:val="left"/>
        <w:rPr>
          <w:rFonts w:ascii="仿宋" w:eastAsia="仿宋" w:hAnsi="仿宋" w:cs="仿宋"/>
          <w:color w:val="000000"/>
          <w:kern w:val="0"/>
          <w:sz w:val="31"/>
          <w:szCs w:val="31"/>
          <w:lang/>
        </w:rPr>
      </w:pPr>
      <w:r>
        <w:rPr>
          <w:rFonts w:ascii="仿宋" w:eastAsia="仿宋" w:hAnsi="仿宋" w:cs="仿宋" w:hint="eastAsia"/>
          <w:color w:val="000000"/>
          <w:kern w:val="0"/>
          <w:sz w:val="31"/>
          <w:szCs w:val="31"/>
          <w:lang/>
        </w:rPr>
        <w:t>不及格者不予录取，不计入复试总成绩。</w:t>
      </w:r>
    </w:p>
    <w:p w:rsidR="00ED77E4" w:rsidRDefault="00ED77E4" w:rsidP="00912308">
      <w:pPr>
        <w:widowControl/>
        <w:ind w:firstLineChars="200" w:firstLine="31680"/>
        <w:jc w:val="left"/>
      </w:pPr>
      <w:r>
        <w:rPr>
          <w:rFonts w:ascii="仿宋" w:eastAsia="仿宋" w:hAnsi="仿宋" w:cs="仿宋"/>
          <w:color w:val="000000"/>
          <w:kern w:val="0"/>
          <w:sz w:val="31"/>
          <w:szCs w:val="31"/>
          <w:lang/>
        </w:rPr>
        <w:t>3.</w:t>
      </w:r>
      <w:r>
        <w:rPr>
          <w:rFonts w:ascii="仿宋" w:eastAsia="仿宋" w:hAnsi="仿宋" w:cs="仿宋" w:hint="eastAsia"/>
          <w:color w:val="000000"/>
          <w:kern w:val="0"/>
          <w:sz w:val="31"/>
          <w:szCs w:val="31"/>
          <w:lang/>
        </w:rPr>
        <w:t>复试总成绩和加试成绩合格者，将复试总成绩和初试成绩按权重计算后相加，得出考生入学考试总成绩。</w:t>
      </w:r>
    </w:p>
    <w:p w:rsidR="00ED77E4" w:rsidRDefault="00ED77E4" w:rsidP="00912308">
      <w:pPr>
        <w:widowControl/>
        <w:ind w:firstLineChars="200" w:firstLine="31680"/>
        <w:jc w:val="left"/>
      </w:pPr>
      <w:r>
        <w:rPr>
          <w:rFonts w:ascii="仿宋" w:eastAsia="仿宋" w:hAnsi="仿宋" w:cs="仿宋" w:hint="eastAsia"/>
          <w:color w:val="000000"/>
          <w:kern w:val="0"/>
          <w:sz w:val="31"/>
          <w:szCs w:val="31"/>
          <w:lang/>
        </w:rPr>
        <w:t>调剂志愿考生：（初试分数</w:t>
      </w:r>
      <w:r>
        <w:rPr>
          <w:rFonts w:ascii="仿宋" w:eastAsia="仿宋" w:hAnsi="仿宋" w:cs="仿宋"/>
          <w:color w:val="000000"/>
          <w:kern w:val="0"/>
          <w:sz w:val="31"/>
          <w:szCs w:val="31"/>
          <w:lang/>
        </w:rPr>
        <w:t>/</w:t>
      </w:r>
      <w:r>
        <w:rPr>
          <w:rFonts w:ascii="仿宋" w:eastAsia="仿宋" w:hAnsi="仿宋" w:cs="仿宋" w:hint="eastAsia"/>
          <w:color w:val="000000"/>
          <w:kern w:val="0"/>
          <w:sz w:val="31"/>
          <w:szCs w:val="31"/>
          <w:lang/>
        </w:rPr>
        <w:t>初试总分值）</w:t>
      </w:r>
      <w:r>
        <w:rPr>
          <w:rFonts w:ascii="仿宋" w:eastAsia="仿宋" w:hAnsi="仿宋" w:cs="仿宋"/>
          <w:color w:val="000000"/>
          <w:kern w:val="0"/>
          <w:sz w:val="31"/>
          <w:szCs w:val="31"/>
          <w:lang/>
        </w:rPr>
        <w:t>*50+</w:t>
      </w:r>
      <w:r>
        <w:rPr>
          <w:rFonts w:ascii="仿宋" w:eastAsia="仿宋" w:hAnsi="仿宋" w:cs="仿宋" w:hint="eastAsia"/>
          <w:color w:val="000000"/>
          <w:kern w:val="0"/>
          <w:sz w:val="31"/>
          <w:szCs w:val="31"/>
          <w:lang/>
        </w:rPr>
        <w:t>（复试总分</w:t>
      </w:r>
      <w:r>
        <w:rPr>
          <w:rFonts w:ascii="仿宋" w:eastAsia="仿宋" w:hAnsi="仿宋" w:cs="仿宋"/>
          <w:color w:val="000000"/>
          <w:kern w:val="0"/>
          <w:sz w:val="31"/>
          <w:szCs w:val="31"/>
          <w:lang/>
        </w:rPr>
        <w:t>/250</w:t>
      </w:r>
      <w:r>
        <w:rPr>
          <w:rFonts w:ascii="仿宋" w:eastAsia="仿宋" w:hAnsi="仿宋" w:cs="仿宋" w:hint="eastAsia"/>
          <w:color w:val="000000"/>
          <w:kern w:val="0"/>
          <w:sz w:val="31"/>
          <w:szCs w:val="31"/>
          <w:lang/>
        </w:rPr>
        <w:t>）</w:t>
      </w:r>
      <w:r>
        <w:rPr>
          <w:rFonts w:ascii="仿宋" w:eastAsia="仿宋" w:hAnsi="仿宋" w:cs="仿宋"/>
          <w:color w:val="000000"/>
          <w:kern w:val="0"/>
          <w:sz w:val="31"/>
          <w:szCs w:val="31"/>
          <w:lang/>
        </w:rPr>
        <w:t>*50</w:t>
      </w:r>
      <w:r>
        <w:rPr>
          <w:rFonts w:ascii="仿宋" w:eastAsia="仿宋" w:hAnsi="仿宋" w:cs="仿宋" w:hint="eastAsia"/>
          <w:color w:val="000000"/>
          <w:kern w:val="0"/>
          <w:sz w:val="31"/>
          <w:szCs w:val="31"/>
          <w:lang/>
        </w:rPr>
        <w:t>。</w:t>
      </w:r>
      <w:r>
        <w:rPr>
          <w:rFonts w:ascii="仿宋" w:eastAsia="仿宋" w:hAnsi="仿宋" w:cs="仿宋"/>
          <w:color w:val="000000"/>
          <w:kern w:val="0"/>
          <w:sz w:val="31"/>
          <w:szCs w:val="31"/>
          <w:lang/>
        </w:rPr>
        <w:t xml:space="preserve"> </w:t>
      </w:r>
      <w:bookmarkStart w:id="0" w:name="_GoBack"/>
      <w:bookmarkEnd w:id="0"/>
    </w:p>
    <w:p w:rsidR="00ED77E4" w:rsidRPr="00912308" w:rsidRDefault="00ED77E4" w:rsidP="00912308">
      <w:pPr>
        <w:widowControl/>
        <w:spacing w:line="480" w:lineRule="auto"/>
        <w:ind w:firstLine="615"/>
        <w:jc w:val="left"/>
        <w:rPr>
          <w:rFonts w:ascii="仿宋" w:eastAsia="仿宋" w:hAnsi="仿宋"/>
          <w:b/>
          <w:bCs/>
          <w:spacing w:val="-4"/>
          <w:sz w:val="32"/>
          <w:szCs w:val="32"/>
        </w:rPr>
      </w:pPr>
      <w:r w:rsidRPr="00912308">
        <w:rPr>
          <w:rFonts w:ascii="仿宋" w:eastAsia="仿宋" w:hAnsi="仿宋" w:hint="eastAsia"/>
          <w:b/>
          <w:bCs/>
          <w:spacing w:val="-4"/>
          <w:sz w:val="32"/>
          <w:szCs w:val="32"/>
        </w:rPr>
        <w:t>六、信息公开</w:t>
      </w:r>
    </w:p>
    <w:p w:rsidR="00ED77E4" w:rsidRPr="00912308" w:rsidRDefault="00ED77E4" w:rsidP="00912308">
      <w:pPr>
        <w:widowControl/>
        <w:spacing w:line="480" w:lineRule="auto"/>
        <w:ind w:firstLine="615"/>
        <w:jc w:val="left"/>
        <w:rPr>
          <w:rFonts w:ascii="仿宋" w:eastAsia="仿宋" w:hAnsi="仿宋"/>
          <w:b/>
          <w:bCs/>
          <w:spacing w:val="-4"/>
          <w:sz w:val="32"/>
          <w:szCs w:val="32"/>
        </w:rPr>
      </w:pPr>
      <w:r w:rsidRPr="00912308">
        <w:rPr>
          <w:rFonts w:ascii="仿宋" w:eastAsia="仿宋" w:hAnsi="仿宋" w:hint="eastAsia"/>
          <w:b/>
          <w:bCs/>
          <w:spacing w:val="-4"/>
          <w:sz w:val="32"/>
          <w:szCs w:val="32"/>
        </w:rPr>
        <w:t>复试信息将在我院官网、调剂复试</w:t>
      </w:r>
      <w:r w:rsidRPr="00912308">
        <w:rPr>
          <w:rFonts w:ascii="仿宋" w:eastAsia="仿宋" w:hAnsi="仿宋"/>
          <w:b/>
          <w:bCs/>
          <w:spacing w:val="-4"/>
          <w:sz w:val="32"/>
          <w:szCs w:val="32"/>
        </w:rPr>
        <w:t>QQ</w:t>
      </w:r>
      <w:r w:rsidRPr="00912308">
        <w:rPr>
          <w:rFonts w:ascii="仿宋" w:eastAsia="仿宋" w:hAnsi="仿宋" w:hint="eastAsia"/>
          <w:b/>
          <w:bCs/>
          <w:spacing w:val="-4"/>
          <w:sz w:val="32"/>
          <w:szCs w:val="32"/>
        </w:rPr>
        <w:t>群中予以公布，请各位考生及时关注，我院联系方式为电话，电话号码：</w:t>
      </w:r>
      <w:r w:rsidRPr="00912308">
        <w:rPr>
          <w:rFonts w:ascii="仿宋" w:eastAsia="仿宋" w:hAnsi="仿宋"/>
          <w:b/>
          <w:bCs/>
          <w:spacing w:val="-4"/>
          <w:sz w:val="32"/>
          <w:szCs w:val="32"/>
        </w:rPr>
        <w:t>0791-83969437</w:t>
      </w:r>
      <w:r w:rsidRPr="00912308">
        <w:rPr>
          <w:rFonts w:ascii="仿宋" w:eastAsia="仿宋" w:hAnsi="仿宋" w:hint="eastAsia"/>
          <w:b/>
          <w:bCs/>
          <w:spacing w:val="-4"/>
          <w:sz w:val="32"/>
          <w:szCs w:val="32"/>
        </w:rPr>
        <w:t>。</w:t>
      </w:r>
    </w:p>
    <w:p w:rsidR="00ED77E4" w:rsidRDefault="00ED77E4">
      <w:pPr>
        <w:widowControl/>
        <w:spacing w:line="480" w:lineRule="auto"/>
        <w:ind w:firstLine="480"/>
        <w:jc w:val="left"/>
      </w:pPr>
    </w:p>
    <w:sectPr w:rsidR="00ED77E4" w:rsidSect="002139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850E4E"/>
    <w:multiLevelType w:val="singleLevel"/>
    <w:tmpl w:val="8F850E4E"/>
    <w:lvl w:ilvl="0">
      <w:start w:val="2"/>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39F5"/>
    <w:rsid w:val="000330A6"/>
    <w:rsid w:val="002139F5"/>
    <w:rsid w:val="00912308"/>
    <w:rsid w:val="00C6526C"/>
    <w:rsid w:val="00C7651F"/>
    <w:rsid w:val="00ED77E4"/>
    <w:rsid w:val="06087EBD"/>
    <w:rsid w:val="0CDD15FB"/>
    <w:rsid w:val="1F794BF1"/>
    <w:rsid w:val="200552F9"/>
    <w:rsid w:val="28D86DA9"/>
    <w:rsid w:val="3820304B"/>
    <w:rsid w:val="3C425D1A"/>
    <w:rsid w:val="42C85330"/>
    <w:rsid w:val="514A799A"/>
    <w:rsid w:val="52E956CD"/>
    <w:rsid w:val="55F51A34"/>
    <w:rsid w:val="7D8964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9F5"/>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139F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258</Words>
  <Characters>1475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南昌大学法学院2021年招收攻读硕士学位研究生</dc:title>
  <dc:subject/>
  <dc:creator>Vanilla</dc:creator>
  <cp:keywords/>
  <dc:description/>
  <cp:lastModifiedBy>微软用户</cp:lastModifiedBy>
  <cp:revision>2</cp:revision>
  <dcterms:created xsi:type="dcterms:W3CDTF">2021-04-03T08:25:00Z</dcterms:created>
  <dcterms:modified xsi:type="dcterms:W3CDTF">2021-04-03T08:25:00Z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952E709C2EC04C698CCD7DF7C535C64E</vt:lpwstr>
  </property>
</Properties>
</file>